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A5FAA" w14:textId="01395B4A" w:rsidR="007E69D6" w:rsidRPr="007E69D6" w:rsidRDefault="007E69D6" w:rsidP="00661B92">
      <w:pPr>
        <w:shd w:val="clear" w:color="auto" w:fill="FFFFFF"/>
        <w:spacing w:before="300" w:after="150" w:line="600" w:lineRule="atLeast"/>
        <w:jc w:val="center"/>
        <w:outlineLvl w:val="0"/>
        <w:rPr>
          <w:rFonts w:ascii="Trebuchet MS" w:eastAsia="Times New Roman" w:hAnsi="Trebuchet MS" w:cs="Times New Roman"/>
          <w:b/>
          <w:bCs/>
          <w:noProof w:val="0"/>
          <w:color w:val="242424"/>
          <w:kern w:val="36"/>
          <w:sz w:val="36"/>
          <w:szCs w:val="36"/>
          <w:u w:val="single"/>
          <w:lang w:eastAsia="en-GB"/>
        </w:rPr>
      </w:pPr>
      <w:r w:rsidRPr="007E69D6">
        <w:rPr>
          <w:rFonts w:ascii="Trebuchet MS" w:eastAsia="Times New Roman" w:hAnsi="Trebuchet MS" w:cs="Times New Roman"/>
          <w:b/>
          <w:bCs/>
          <w:noProof w:val="0"/>
          <w:color w:val="242424"/>
          <w:kern w:val="36"/>
          <w:sz w:val="36"/>
          <w:szCs w:val="36"/>
          <w:u w:val="single"/>
          <w:lang w:eastAsia="en-GB"/>
        </w:rPr>
        <w:t>Acid Deposition</w:t>
      </w:r>
      <w:bookmarkStart w:id="0" w:name="_GoBack"/>
      <w:bookmarkEnd w:id="0"/>
    </w:p>
    <w:p w14:paraId="6AE10640" w14:textId="128BCDFA" w:rsidR="00661B92" w:rsidRDefault="00661B92" w:rsidP="00661B92">
      <w:pPr>
        <w:shd w:val="clear" w:color="auto" w:fill="FFFFFF"/>
        <w:spacing w:after="150" w:line="360" w:lineRule="auto"/>
        <w:rPr>
          <w:rFonts w:eastAsia="Times New Roman" w:cstheme="minorHAnsi"/>
          <w:noProof w:val="0"/>
          <w:color w:val="242424"/>
          <w:sz w:val="21"/>
          <w:szCs w:val="21"/>
          <w:lang w:eastAsia="en-GB"/>
        </w:rPr>
      </w:pPr>
    </w:p>
    <w:p w14:paraId="33628DEF" w14:textId="18699DC1" w:rsidR="007E69D6" w:rsidRPr="007E69D6" w:rsidRDefault="00661B92" w:rsidP="00661B92">
      <w:pPr>
        <w:shd w:val="clear" w:color="auto" w:fill="FFFFFF"/>
        <w:spacing w:after="150" w:line="360" w:lineRule="auto"/>
        <w:rPr>
          <w:rFonts w:ascii="Arial" w:eastAsia="Times New Roman" w:hAnsi="Arial" w:cs="Arial"/>
          <w:noProof w:val="0"/>
          <w:color w:val="242424"/>
          <w:sz w:val="21"/>
          <w:szCs w:val="21"/>
          <w:lang w:eastAsia="en-GB"/>
        </w:rPr>
      </w:pPr>
      <w:r w:rsidRPr="00661B92">
        <w:rPr>
          <w:sz w:val="36"/>
          <w:szCs w:val="36"/>
        </w:rPr>
        <w:drawing>
          <wp:anchor distT="0" distB="0" distL="114300" distR="114300" simplePos="0" relativeHeight="251658240" behindDoc="1" locked="0" layoutInCell="1" allowOverlap="1" wp14:anchorId="7D17A160" wp14:editId="2F540D11">
            <wp:simplePos x="0" y="0"/>
            <wp:positionH relativeFrom="column">
              <wp:posOffset>0</wp:posOffset>
            </wp:positionH>
            <wp:positionV relativeFrom="paragraph">
              <wp:posOffset>25400</wp:posOffset>
            </wp:positionV>
            <wp:extent cx="2916555" cy="2047875"/>
            <wp:effectExtent l="0" t="0" r="0" b="9525"/>
            <wp:wrapTight wrapText="bothSides">
              <wp:wrapPolygon edited="0">
                <wp:start x="0" y="0"/>
                <wp:lineTo x="0" y="21500"/>
                <wp:lineTo x="21445" y="21500"/>
                <wp:lineTo x="214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16555" cy="2047875"/>
                    </a:xfrm>
                    <a:prstGeom prst="rect">
                      <a:avLst/>
                    </a:prstGeom>
                  </pic:spPr>
                </pic:pic>
              </a:graphicData>
            </a:graphic>
            <wp14:sizeRelH relativeFrom="margin">
              <wp14:pctWidth>0</wp14:pctWidth>
            </wp14:sizeRelH>
            <wp14:sizeRelV relativeFrom="margin">
              <wp14:pctHeight>0</wp14:pctHeight>
            </wp14:sizeRelV>
          </wp:anchor>
        </w:drawing>
      </w:r>
      <w:r w:rsidR="007E69D6" w:rsidRPr="007E69D6">
        <w:rPr>
          <w:rFonts w:eastAsia="Times New Roman" w:cstheme="minorHAnsi"/>
          <w:noProof w:val="0"/>
          <w:color w:val="242424"/>
          <w:sz w:val="21"/>
          <w:szCs w:val="21"/>
          <w:lang w:eastAsia="en-GB"/>
        </w:rPr>
        <w:t xml:space="preserve">Acid deposition was a major environmental problem in the 1970s and 1980s and continues to be a problem </w:t>
      </w:r>
      <w:proofErr w:type="gramStart"/>
      <w:r w:rsidR="007E69D6" w:rsidRPr="007E69D6">
        <w:rPr>
          <w:rFonts w:eastAsia="Times New Roman" w:cstheme="minorHAnsi"/>
          <w:noProof w:val="0"/>
          <w:color w:val="242424"/>
          <w:sz w:val="21"/>
          <w:szCs w:val="21"/>
          <w:lang w:eastAsia="en-GB"/>
        </w:rPr>
        <w:t>as long as</w:t>
      </w:r>
      <w:proofErr w:type="gramEnd"/>
      <w:r w:rsidR="007E69D6" w:rsidRPr="007E69D6">
        <w:rPr>
          <w:rFonts w:eastAsia="Times New Roman" w:cstheme="minorHAnsi"/>
          <w:noProof w:val="0"/>
          <w:color w:val="242424"/>
          <w:sz w:val="21"/>
          <w:szCs w:val="21"/>
          <w:lang w:eastAsia="en-GB"/>
        </w:rPr>
        <w:t xml:space="preserve"> fossil fuels are burned. This is one of the reasons why it is still a large part of the pollution problems facing China. Fossil fuels were originally living creatures; Oil was marine organisms such as plankton, and coal were the vast carboniferous forests. This means that oil and coal </w:t>
      </w:r>
      <w:r w:rsidR="007E69D6" w:rsidRPr="007E69D6">
        <w:rPr>
          <w:rFonts w:eastAsia="Times New Roman" w:cstheme="minorHAnsi"/>
          <w:noProof w:val="0"/>
          <w:color w:val="242424"/>
          <w:sz w:val="21"/>
          <w:szCs w:val="21"/>
          <w:lang w:eastAsia="en-GB"/>
        </w:rPr>
        <w:t>contain</w:t>
      </w:r>
      <w:r w:rsidR="007E69D6" w:rsidRPr="007E69D6">
        <w:rPr>
          <w:rFonts w:eastAsia="Times New Roman" w:cstheme="minorHAnsi"/>
          <w:noProof w:val="0"/>
          <w:color w:val="242424"/>
          <w:sz w:val="21"/>
          <w:szCs w:val="21"/>
          <w:lang w:eastAsia="en-GB"/>
        </w:rPr>
        <w:t xml:space="preserve"> compounds containing sulphur and nitrogen, compounds that are essential in living organisms. When coal and oil are burned these compounds are oxidised and form various sulphur and nitrous oxides which enter the atmosphere. These are primary </w:t>
      </w:r>
      <w:r w:rsidR="007E69D6" w:rsidRPr="007E69D6">
        <w:rPr>
          <w:rFonts w:eastAsia="Times New Roman" w:cstheme="minorHAnsi"/>
          <w:noProof w:val="0"/>
          <w:color w:val="242424"/>
          <w:sz w:val="21"/>
          <w:szCs w:val="21"/>
          <w:lang w:eastAsia="en-GB"/>
        </w:rPr>
        <w:t>pollutants,</w:t>
      </w:r>
      <w:r w:rsidR="007E69D6" w:rsidRPr="007E69D6">
        <w:rPr>
          <w:rFonts w:eastAsia="Times New Roman" w:cstheme="minorHAnsi"/>
          <w:noProof w:val="0"/>
          <w:color w:val="242424"/>
          <w:sz w:val="21"/>
          <w:szCs w:val="21"/>
          <w:lang w:eastAsia="en-GB"/>
        </w:rPr>
        <w:t xml:space="preserve"> but it is their reaction with water to become the acids of sulphuric acid and nitric acid (secondary pollutants) which leads to acid deposition (which includes acid</w:t>
      </w:r>
      <w:r w:rsidR="007E69D6" w:rsidRPr="007E69D6">
        <w:rPr>
          <w:rFonts w:ascii="Arial" w:eastAsia="Times New Roman" w:hAnsi="Arial" w:cs="Arial"/>
          <w:noProof w:val="0"/>
          <w:color w:val="242424"/>
          <w:sz w:val="21"/>
          <w:szCs w:val="21"/>
          <w:lang w:eastAsia="en-GB"/>
        </w:rPr>
        <w:t xml:space="preserve"> </w:t>
      </w:r>
      <w:r w:rsidR="007E69D6" w:rsidRPr="007E69D6">
        <w:rPr>
          <w:rFonts w:eastAsia="Times New Roman" w:cstheme="minorHAnsi"/>
          <w:noProof w:val="0"/>
          <w:color w:val="242424"/>
          <w:sz w:val="21"/>
          <w:szCs w:val="21"/>
          <w:lang w:eastAsia="en-GB"/>
        </w:rPr>
        <w:t>rain).</w:t>
      </w:r>
    </w:p>
    <w:p w14:paraId="52FC8D2F" w14:textId="77777777" w:rsidR="00661B92" w:rsidRDefault="007E69D6" w:rsidP="00661B92">
      <w:pPr>
        <w:shd w:val="clear" w:color="auto" w:fill="FFFFFF"/>
        <w:spacing w:before="300" w:after="150" w:line="360" w:lineRule="auto"/>
        <w:outlineLvl w:val="1"/>
        <w:rPr>
          <w:rFonts w:eastAsia="Times New Roman" w:cstheme="minorHAnsi"/>
          <w:b/>
          <w:bCs/>
          <w:noProof w:val="0"/>
          <w:color w:val="242424"/>
          <w:sz w:val="41"/>
          <w:szCs w:val="41"/>
          <w:lang w:eastAsia="en-GB"/>
        </w:rPr>
      </w:pPr>
      <w:r w:rsidRPr="007E69D6">
        <w:rPr>
          <w:rFonts w:eastAsia="Times New Roman" w:cstheme="minorHAnsi"/>
          <w:sz w:val="24"/>
          <w:szCs w:val="24"/>
          <w:lang w:eastAsia="en-GB"/>
        </w:rPr>
        <w:drawing>
          <wp:anchor distT="0" distB="0" distL="114300" distR="114300" simplePos="0" relativeHeight="251659264" behindDoc="1" locked="0" layoutInCell="1" allowOverlap="1" wp14:anchorId="4BF41035" wp14:editId="668F0DB2">
            <wp:simplePos x="0" y="0"/>
            <wp:positionH relativeFrom="column">
              <wp:posOffset>3463290</wp:posOffset>
            </wp:positionH>
            <wp:positionV relativeFrom="paragraph">
              <wp:posOffset>147320</wp:posOffset>
            </wp:positionV>
            <wp:extent cx="2646045" cy="2219325"/>
            <wp:effectExtent l="0" t="0" r="1905" b="9525"/>
            <wp:wrapTight wrapText="bothSides">
              <wp:wrapPolygon edited="0">
                <wp:start x="0" y="0"/>
                <wp:lineTo x="0" y="21507"/>
                <wp:lineTo x="21460" y="21507"/>
                <wp:lineTo x="21460" y="0"/>
                <wp:lineTo x="0" y="0"/>
              </wp:wrapPolygon>
            </wp:wrapTight>
            <wp:docPr id="3" name="Picture 3" descr="https://www.thinkib.net/files/ess/images/Small-Files/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inkib.net/files/ess/images/Small-Files/p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604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9D6">
        <w:rPr>
          <w:rFonts w:eastAsia="Times New Roman" w:cstheme="minorHAnsi"/>
          <w:b/>
          <w:bCs/>
          <w:noProof w:val="0"/>
          <w:color w:val="242424"/>
          <w:sz w:val="41"/>
          <w:szCs w:val="41"/>
          <w:lang w:eastAsia="en-GB"/>
        </w:rPr>
        <w:t>What Does Acid Mean?</w:t>
      </w:r>
    </w:p>
    <w:p w14:paraId="7F118A63" w14:textId="528BA9C3" w:rsidR="007E69D6" w:rsidRPr="007E69D6" w:rsidRDefault="007E69D6" w:rsidP="00661B92">
      <w:pPr>
        <w:shd w:val="clear" w:color="auto" w:fill="FFFFFF"/>
        <w:spacing w:before="300" w:after="150" w:line="360" w:lineRule="auto"/>
        <w:outlineLvl w:val="1"/>
        <w:rPr>
          <w:rFonts w:eastAsia="Times New Roman" w:cstheme="minorHAnsi"/>
          <w:b/>
          <w:bCs/>
          <w:noProof w:val="0"/>
          <w:color w:val="242424"/>
          <w:sz w:val="41"/>
          <w:szCs w:val="41"/>
          <w:lang w:eastAsia="en-GB"/>
        </w:rPr>
      </w:pPr>
      <w:r w:rsidRPr="007E69D6">
        <w:rPr>
          <w:rFonts w:eastAsia="Times New Roman" w:cstheme="minorHAnsi"/>
          <w:noProof w:val="0"/>
          <w:color w:val="242424"/>
          <w:sz w:val="21"/>
          <w:szCs w:val="21"/>
          <w:lang w:eastAsia="en-GB"/>
        </w:rPr>
        <w:t>The pH scale is a non-linear scale (negative logarithmic scale) of the concentration of hydrogen ions in a solution. For each decreasing point on the pH scale there are ten times more hydrogen ions in the solution. The pH scale runs from 0 – 14 with 0 being the strongest acid, 7 being neutral and 14 being most basic (alkaline).</w:t>
      </w:r>
    </w:p>
    <w:p w14:paraId="44A6AF44" w14:textId="0CEF67FF" w:rsidR="007E69D6" w:rsidRPr="007E69D6" w:rsidRDefault="007E69D6" w:rsidP="00661B92">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 xml:space="preserve">Rain water is normally a weak acid as the carbon dioxide in the atmosphere dissolves in the rain creating a weak solution of carbonic acid. This is not considered to be acid rain even with increasing amounts of carbon dioxide in the atmosphere although there is increasing evidence of the dangers of ocean acidification. </w:t>
      </w:r>
      <w:r w:rsidR="00661B92">
        <w:rPr>
          <w:rFonts w:eastAsia="Times New Roman" w:cstheme="minorHAnsi"/>
          <w:noProof w:val="0"/>
          <w:color w:val="242424"/>
          <w:sz w:val="21"/>
          <w:szCs w:val="21"/>
          <w:lang w:eastAsia="en-GB"/>
        </w:rPr>
        <w:t xml:space="preserve"> </w:t>
      </w:r>
      <w:r w:rsidRPr="007E69D6">
        <w:rPr>
          <w:rFonts w:eastAsia="Times New Roman" w:cstheme="minorHAnsi"/>
          <w:noProof w:val="0"/>
          <w:color w:val="242424"/>
          <w:sz w:val="21"/>
          <w:szCs w:val="21"/>
          <w:lang w:eastAsia="en-GB"/>
        </w:rPr>
        <w:t>Nitrogen in the atmosphere becomes oxidised by the action of lightning and can then dissolve in rain to form nitric acid. This is an important source of nitrogen for plants. Certain pollutants can dissolve in this rain water causing pH readings below pH 2.4.</w:t>
      </w:r>
    </w:p>
    <w:p w14:paraId="17F99FC9" w14:textId="7FEF65FF" w:rsidR="007E69D6" w:rsidRPr="007E69D6" w:rsidRDefault="003D4514" w:rsidP="007E69D6">
      <w:pPr>
        <w:spacing w:before="300" w:after="300" w:line="240" w:lineRule="auto"/>
        <w:rPr>
          <w:rFonts w:ascii="Times New Roman" w:eastAsia="Times New Roman" w:hAnsi="Times New Roman" w:cs="Times New Roman"/>
          <w:noProof w:val="0"/>
          <w:sz w:val="24"/>
          <w:szCs w:val="24"/>
          <w:lang w:eastAsia="en-GB"/>
        </w:rPr>
      </w:pPr>
      <w:r w:rsidRPr="007E69D6">
        <w:rPr>
          <w:rFonts w:ascii="Arial" w:eastAsia="Times New Roman" w:hAnsi="Arial" w:cs="Arial"/>
          <w:color w:val="242424"/>
          <w:sz w:val="21"/>
          <w:szCs w:val="21"/>
          <w:lang w:eastAsia="en-GB"/>
        </w:rPr>
        <w:lastRenderedPageBreak/>
        <w:drawing>
          <wp:anchor distT="0" distB="0" distL="114300" distR="114300" simplePos="0" relativeHeight="251660288" behindDoc="1" locked="0" layoutInCell="1" allowOverlap="1" wp14:anchorId="4CF6B972" wp14:editId="1F7F4757">
            <wp:simplePos x="0" y="0"/>
            <wp:positionH relativeFrom="column">
              <wp:posOffset>2910205</wp:posOffset>
            </wp:positionH>
            <wp:positionV relativeFrom="paragraph">
              <wp:posOffset>469900</wp:posOffset>
            </wp:positionV>
            <wp:extent cx="3253740" cy="2190750"/>
            <wp:effectExtent l="0" t="0" r="3810" b="0"/>
            <wp:wrapTight wrapText="bothSides">
              <wp:wrapPolygon edited="0">
                <wp:start x="0" y="0"/>
                <wp:lineTo x="0" y="21412"/>
                <wp:lineTo x="21499" y="21412"/>
                <wp:lineTo x="21499" y="0"/>
                <wp:lineTo x="0" y="0"/>
              </wp:wrapPolygon>
            </wp:wrapTight>
            <wp:docPr id="6" name="Picture 6" descr="https://www.thinkib.net/files/ess/images/Small-Files/orig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hinkib.net/files/ess/images/Small-Files/origin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374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9D6" w:rsidRPr="007E69D6">
        <w:rPr>
          <w:rFonts w:ascii="Trebuchet MS" w:eastAsia="Times New Roman" w:hAnsi="Trebuchet MS" w:cs="Times New Roman"/>
          <w:b/>
          <w:bCs/>
          <w:noProof w:val="0"/>
          <w:color w:val="242424"/>
          <w:sz w:val="41"/>
          <w:szCs w:val="41"/>
          <w:lang w:eastAsia="en-GB"/>
        </w:rPr>
        <w:t>How does Acid Deposition Form?</w:t>
      </w:r>
    </w:p>
    <w:p w14:paraId="5E739AAA" w14:textId="69ABD3F6" w:rsidR="007E69D6" w:rsidRPr="007E69D6" w:rsidRDefault="007E69D6" w:rsidP="00661B92">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The main primary pollutants leading to acid rain are sulphur dioxide (SO</w:t>
      </w:r>
      <w:r w:rsidRPr="007E69D6">
        <w:rPr>
          <w:rFonts w:eastAsia="Times New Roman" w:cstheme="minorHAnsi"/>
          <w:noProof w:val="0"/>
          <w:color w:val="242424"/>
          <w:sz w:val="16"/>
          <w:szCs w:val="16"/>
          <w:vertAlign w:val="subscript"/>
          <w:lang w:eastAsia="en-GB"/>
        </w:rPr>
        <w:t>2</w:t>
      </w:r>
      <w:r w:rsidRPr="007E69D6">
        <w:rPr>
          <w:rFonts w:eastAsia="Times New Roman" w:cstheme="minorHAnsi"/>
          <w:noProof w:val="0"/>
          <w:color w:val="242424"/>
          <w:sz w:val="21"/>
          <w:szCs w:val="21"/>
          <w:lang w:eastAsia="en-GB"/>
        </w:rPr>
        <w:t>) and nitrous oxides (NO, NO</w:t>
      </w:r>
      <w:r w:rsidRPr="007E69D6">
        <w:rPr>
          <w:rFonts w:eastAsia="Times New Roman" w:cstheme="minorHAnsi"/>
          <w:noProof w:val="0"/>
          <w:color w:val="242424"/>
          <w:sz w:val="16"/>
          <w:szCs w:val="16"/>
          <w:vertAlign w:val="subscript"/>
          <w:lang w:eastAsia="en-GB"/>
        </w:rPr>
        <w:t>2</w:t>
      </w:r>
      <w:r w:rsidRPr="007E69D6">
        <w:rPr>
          <w:rFonts w:eastAsia="Times New Roman" w:cstheme="minorHAnsi"/>
          <w:noProof w:val="0"/>
          <w:color w:val="242424"/>
          <w:sz w:val="21"/>
          <w:szCs w:val="21"/>
          <w:lang w:eastAsia="en-GB"/>
        </w:rPr>
        <w:t>, NO</w:t>
      </w:r>
      <w:r w:rsidRPr="007E69D6">
        <w:rPr>
          <w:rFonts w:eastAsia="Times New Roman" w:cstheme="minorHAnsi"/>
          <w:noProof w:val="0"/>
          <w:color w:val="242424"/>
          <w:sz w:val="16"/>
          <w:szCs w:val="16"/>
          <w:vertAlign w:val="subscript"/>
          <w:lang w:eastAsia="en-GB"/>
        </w:rPr>
        <w:t>x</w:t>
      </w:r>
      <w:r w:rsidRPr="007E69D6">
        <w:rPr>
          <w:rFonts w:eastAsia="Times New Roman" w:cstheme="minorHAnsi"/>
          <w:noProof w:val="0"/>
          <w:color w:val="242424"/>
          <w:sz w:val="21"/>
          <w:szCs w:val="21"/>
          <w:lang w:eastAsia="en-GB"/>
        </w:rPr>
        <w:t>). The origin of these is the burning of fossil fuels in transportation, industry and electricity generating plants. Any fossil fuel will contain both sulphur and nitrogen due to its origins as living organic matter. Nitrogen in the atmosphere is also oxidised by the high temperatures of combustion.</w:t>
      </w:r>
    </w:p>
    <w:p w14:paraId="140151E3" w14:textId="77777777" w:rsidR="007E69D6" w:rsidRPr="007E69D6" w:rsidRDefault="007E69D6" w:rsidP="00661B92">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Ammonia from farming and the nitrates in inorganic fertiliser are also an important and possibly underestimated source of acid rain and contributors to global warming.</w:t>
      </w:r>
    </w:p>
    <w:p w14:paraId="11AF3B0C" w14:textId="70E0A7C6" w:rsidR="007E69D6" w:rsidRPr="007E69D6" w:rsidRDefault="007E69D6" w:rsidP="00661B92">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The primary air pollutants of SO</w:t>
      </w:r>
      <w:r w:rsidRPr="007E69D6">
        <w:rPr>
          <w:rFonts w:eastAsia="Times New Roman" w:cstheme="minorHAnsi"/>
          <w:noProof w:val="0"/>
          <w:color w:val="242424"/>
          <w:sz w:val="16"/>
          <w:szCs w:val="16"/>
          <w:vertAlign w:val="subscript"/>
          <w:lang w:eastAsia="en-GB"/>
        </w:rPr>
        <w:t>2</w:t>
      </w:r>
      <w:r w:rsidRPr="007E69D6">
        <w:rPr>
          <w:rFonts w:eastAsia="Times New Roman" w:cstheme="minorHAnsi"/>
          <w:noProof w:val="0"/>
          <w:color w:val="242424"/>
          <w:sz w:val="21"/>
          <w:szCs w:val="21"/>
          <w:lang w:eastAsia="en-GB"/>
        </w:rPr>
        <w:t> and NO</w:t>
      </w:r>
      <w:r w:rsidRPr="007E69D6">
        <w:rPr>
          <w:rFonts w:eastAsia="Times New Roman" w:cstheme="minorHAnsi"/>
          <w:noProof w:val="0"/>
          <w:color w:val="242424"/>
          <w:sz w:val="16"/>
          <w:szCs w:val="16"/>
          <w:vertAlign w:val="subscript"/>
          <w:lang w:eastAsia="en-GB"/>
        </w:rPr>
        <w:t>x</w:t>
      </w:r>
      <w:r w:rsidR="003D4514">
        <w:rPr>
          <w:rFonts w:eastAsia="Times New Roman" w:cstheme="minorHAnsi"/>
          <w:b/>
          <w:bCs/>
          <w:color w:val="1A457A"/>
          <w:sz w:val="16"/>
          <w:szCs w:val="16"/>
          <w:vertAlign w:val="subscript"/>
          <w:lang w:eastAsia="en-GB"/>
        </w:rPr>
        <w:t xml:space="preserve">   </w:t>
      </w:r>
      <w:r w:rsidRPr="007E69D6">
        <w:rPr>
          <w:rFonts w:eastAsia="Times New Roman" w:cstheme="minorHAnsi"/>
          <w:noProof w:val="0"/>
          <w:color w:val="242424"/>
          <w:sz w:val="21"/>
          <w:szCs w:val="21"/>
          <w:lang w:eastAsia="en-GB"/>
        </w:rPr>
        <w:t>both react with water in the atmosphere forming secondary pollutants.</w:t>
      </w:r>
    </w:p>
    <w:p w14:paraId="0A78FD13" w14:textId="77777777" w:rsidR="007E69D6" w:rsidRPr="007E69D6" w:rsidRDefault="007E69D6" w:rsidP="00661B92">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Sulphur dioxide can react with oxygen to form sulphur trioxide. Both sulphur dioxide and sulphur trioxide (SO</w:t>
      </w:r>
      <w:r w:rsidRPr="007E69D6">
        <w:rPr>
          <w:rFonts w:eastAsia="Times New Roman" w:cstheme="minorHAnsi"/>
          <w:noProof w:val="0"/>
          <w:color w:val="242424"/>
          <w:sz w:val="16"/>
          <w:szCs w:val="16"/>
          <w:vertAlign w:val="subscript"/>
          <w:lang w:eastAsia="en-GB"/>
        </w:rPr>
        <w:t>3</w:t>
      </w:r>
      <w:r w:rsidRPr="007E69D6">
        <w:rPr>
          <w:rFonts w:eastAsia="Times New Roman" w:cstheme="minorHAnsi"/>
          <w:noProof w:val="0"/>
          <w:color w:val="242424"/>
          <w:sz w:val="21"/>
          <w:szCs w:val="21"/>
          <w:lang w:eastAsia="en-GB"/>
        </w:rPr>
        <w:t>) react with water to form sulphurous acid (H</w:t>
      </w:r>
      <w:r w:rsidRPr="007E69D6">
        <w:rPr>
          <w:rFonts w:eastAsia="Times New Roman" w:cstheme="minorHAnsi"/>
          <w:noProof w:val="0"/>
          <w:color w:val="242424"/>
          <w:sz w:val="16"/>
          <w:szCs w:val="16"/>
          <w:vertAlign w:val="subscript"/>
          <w:lang w:eastAsia="en-GB"/>
        </w:rPr>
        <w:t>2</w:t>
      </w:r>
      <w:r w:rsidRPr="007E69D6">
        <w:rPr>
          <w:rFonts w:eastAsia="Times New Roman" w:cstheme="minorHAnsi"/>
          <w:noProof w:val="0"/>
          <w:color w:val="242424"/>
          <w:sz w:val="21"/>
          <w:szCs w:val="21"/>
          <w:lang w:eastAsia="en-GB"/>
        </w:rPr>
        <w:t>SO</w:t>
      </w:r>
      <w:r w:rsidRPr="007E69D6">
        <w:rPr>
          <w:rFonts w:eastAsia="Times New Roman" w:cstheme="minorHAnsi"/>
          <w:noProof w:val="0"/>
          <w:color w:val="242424"/>
          <w:sz w:val="16"/>
          <w:szCs w:val="16"/>
          <w:vertAlign w:val="subscript"/>
          <w:lang w:eastAsia="en-GB"/>
        </w:rPr>
        <w:t>3</w:t>
      </w:r>
      <w:r w:rsidRPr="007E69D6">
        <w:rPr>
          <w:rFonts w:eastAsia="Times New Roman" w:cstheme="minorHAnsi"/>
          <w:noProof w:val="0"/>
          <w:color w:val="242424"/>
          <w:sz w:val="21"/>
          <w:szCs w:val="21"/>
          <w:lang w:eastAsia="en-GB"/>
        </w:rPr>
        <w:t>) and </w:t>
      </w:r>
      <w:r w:rsidRPr="007E69D6">
        <w:rPr>
          <w:rFonts w:eastAsia="Times New Roman" w:cstheme="minorHAnsi"/>
          <w:b/>
          <w:bCs/>
          <w:noProof w:val="0"/>
          <w:color w:val="242424"/>
          <w:sz w:val="21"/>
          <w:szCs w:val="21"/>
          <w:lang w:eastAsia="en-GB"/>
        </w:rPr>
        <w:t>sulphuric acid</w:t>
      </w:r>
      <w:r w:rsidRPr="007E69D6">
        <w:rPr>
          <w:rFonts w:eastAsia="Times New Roman" w:cstheme="minorHAnsi"/>
          <w:noProof w:val="0"/>
          <w:color w:val="242424"/>
          <w:sz w:val="21"/>
          <w:szCs w:val="21"/>
          <w:lang w:eastAsia="en-GB"/>
        </w:rPr>
        <w:t>.</w:t>
      </w:r>
    </w:p>
    <w:p w14:paraId="5E9180D7" w14:textId="75914898" w:rsidR="007E69D6" w:rsidRDefault="007E69D6" w:rsidP="007E69D6">
      <w:pPr>
        <w:shd w:val="clear" w:color="auto" w:fill="FFFFFF"/>
        <w:spacing w:after="150" w:line="240" w:lineRule="auto"/>
        <w:jc w:val="center"/>
        <w:rPr>
          <w:rFonts w:eastAsia="Times New Roman" w:cstheme="minorHAnsi"/>
          <w:noProof w:val="0"/>
          <w:color w:val="242424"/>
          <w:sz w:val="16"/>
          <w:szCs w:val="16"/>
          <w:vertAlign w:val="subscript"/>
          <w:lang w:eastAsia="en-GB"/>
        </w:rPr>
      </w:pPr>
      <w:r w:rsidRPr="007E69D6">
        <w:rPr>
          <w:rFonts w:eastAsia="Times New Roman" w:cstheme="minorHAnsi"/>
          <w:noProof w:val="0"/>
          <w:color w:val="242424"/>
          <w:sz w:val="21"/>
          <w:szCs w:val="21"/>
          <w:lang w:eastAsia="en-GB"/>
        </w:rPr>
        <w:t>SO</w:t>
      </w:r>
      <w:r w:rsidRPr="007E69D6">
        <w:rPr>
          <w:rFonts w:eastAsia="Times New Roman" w:cstheme="minorHAnsi"/>
          <w:noProof w:val="0"/>
          <w:color w:val="242424"/>
          <w:sz w:val="16"/>
          <w:szCs w:val="16"/>
          <w:vertAlign w:val="subscript"/>
          <w:lang w:eastAsia="en-GB"/>
        </w:rPr>
        <w:t>2</w:t>
      </w:r>
      <w:r w:rsidRPr="007E69D6">
        <w:rPr>
          <w:rFonts w:eastAsia="Times New Roman" w:cstheme="minorHAnsi"/>
          <w:noProof w:val="0"/>
          <w:color w:val="242424"/>
          <w:sz w:val="21"/>
          <w:szCs w:val="21"/>
          <w:lang w:eastAsia="en-GB"/>
        </w:rPr>
        <w:t> + H</w:t>
      </w:r>
      <w:r w:rsidRPr="007E69D6">
        <w:rPr>
          <w:rFonts w:eastAsia="Times New Roman" w:cstheme="minorHAnsi"/>
          <w:noProof w:val="0"/>
          <w:color w:val="242424"/>
          <w:sz w:val="16"/>
          <w:szCs w:val="16"/>
          <w:vertAlign w:val="subscript"/>
          <w:lang w:eastAsia="en-GB"/>
        </w:rPr>
        <w:t>2</w:t>
      </w:r>
      <w:r w:rsidRPr="007E69D6">
        <w:rPr>
          <w:rFonts w:eastAsia="Times New Roman" w:cstheme="minorHAnsi"/>
          <w:noProof w:val="0"/>
          <w:color w:val="242424"/>
          <w:sz w:val="21"/>
          <w:szCs w:val="21"/>
          <w:lang w:eastAsia="en-GB"/>
        </w:rPr>
        <w:t>O → H</w:t>
      </w:r>
      <w:r w:rsidRPr="007E69D6">
        <w:rPr>
          <w:rFonts w:eastAsia="Times New Roman" w:cstheme="minorHAnsi"/>
          <w:noProof w:val="0"/>
          <w:color w:val="242424"/>
          <w:sz w:val="16"/>
          <w:szCs w:val="16"/>
          <w:vertAlign w:val="subscript"/>
          <w:lang w:eastAsia="en-GB"/>
        </w:rPr>
        <w:t>2</w:t>
      </w:r>
      <w:r w:rsidRPr="007E69D6">
        <w:rPr>
          <w:rFonts w:eastAsia="Times New Roman" w:cstheme="minorHAnsi"/>
          <w:noProof w:val="0"/>
          <w:color w:val="242424"/>
          <w:sz w:val="21"/>
          <w:szCs w:val="21"/>
          <w:lang w:eastAsia="en-GB"/>
        </w:rPr>
        <w:t>SO</w:t>
      </w:r>
      <w:r w:rsidRPr="007E69D6">
        <w:rPr>
          <w:rFonts w:eastAsia="Times New Roman" w:cstheme="minorHAnsi"/>
          <w:noProof w:val="0"/>
          <w:color w:val="242424"/>
          <w:sz w:val="16"/>
          <w:szCs w:val="16"/>
          <w:vertAlign w:val="subscript"/>
          <w:lang w:eastAsia="en-GB"/>
        </w:rPr>
        <w:t>4</w:t>
      </w:r>
    </w:p>
    <w:p w14:paraId="619ADE30" w14:textId="77777777" w:rsidR="003D4514" w:rsidRPr="007E69D6" w:rsidRDefault="003D4514" w:rsidP="007E69D6">
      <w:pPr>
        <w:shd w:val="clear" w:color="auto" w:fill="FFFFFF"/>
        <w:spacing w:after="150" w:line="240" w:lineRule="auto"/>
        <w:jc w:val="center"/>
        <w:rPr>
          <w:rFonts w:eastAsia="Times New Roman" w:cstheme="minorHAnsi"/>
          <w:noProof w:val="0"/>
          <w:color w:val="242424"/>
          <w:sz w:val="21"/>
          <w:szCs w:val="21"/>
          <w:lang w:eastAsia="en-GB"/>
        </w:rPr>
      </w:pPr>
    </w:p>
    <w:p w14:paraId="0F08A820" w14:textId="77777777" w:rsidR="007E69D6" w:rsidRPr="007E69D6" w:rsidRDefault="007E69D6" w:rsidP="007E69D6">
      <w:pPr>
        <w:shd w:val="clear" w:color="auto" w:fill="FFFFFF"/>
        <w:spacing w:after="150" w:line="24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Nitrogen oxides react with water to form </w:t>
      </w:r>
      <w:r w:rsidRPr="007E69D6">
        <w:rPr>
          <w:rFonts w:eastAsia="Times New Roman" w:cstheme="minorHAnsi"/>
          <w:b/>
          <w:bCs/>
          <w:noProof w:val="0"/>
          <w:color w:val="242424"/>
          <w:sz w:val="21"/>
          <w:szCs w:val="21"/>
          <w:lang w:eastAsia="en-GB"/>
        </w:rPr>
        <w:t>nitric acid</w:t>
      </w:r>
      <w:r w:rsidRPr="007E69D6">
        <w:rPr>
          <w:rFonts w:eastAsia="Times New Roman" w:cstheme="minorHAnsi"/>
          <w:noProof w:val="0"/>
          <w:color w:val="242424"/>
          <w:sz w:val="21"/>
          <w:szCs w:val="21"/>
          <w:lang w:eastAsia="en-GB"/>
        </w:rPr>
        <w:t>.</w:t>
      </w:r>
    </w:p>
    <w:p w14:paraId="5A269C4E" w14:textId="0D4AB1BB" w:rsidR="007E69D6" w:rsidRDefault="007E69D6" w:rsidP="007E69D6">
      <w:pPr>
        <w:shd w:val="clear" w:color="auto" w:fill="FFFFFF"/>
        <w:spacing w:after="150" w:line="240" w:lineRule="auto"/>
        <w:jc w:val="center"/>
        <w:rPr>
          <w:rFonts w:ascii="Arial" w:eastAsia="Times New Roman" w:hAnsi="Arial" w:cs="Arial"/>
          <w:noProof w:val="0"/>
          <w:color w:val="242424"/>
          <w:sz w:val="16"/>
          <w:szCs w:val="16"/>
          <w:vertAlign w:val="subscript"/>
          <w:lang w:eastAsia="en-GB"/>
        </w:rPr>
      </w:pPr>
      <w:r w:rsidRPr="007E69D6">
        <w:rPr>
          <w:rFonts w:ascii="Arial" w:eastAsia="Times New Roman" w:hAnsi="Arial" w:cs="Arial"/>
          <w:noProof w:val="0"/>
          <w:color w:val="242424"/>
          <w:sz w:val="21"/>
          <w:szCs w:val="21"/>
          <w:lang w:eastAsia="en-GB"/>
        </w:rPr>
        <w:t>NO</w:t>
      </w:r>
      <w:r w:rsidRPr="007E69D6">
        <w:rPr>
          <w:rFonts w:ascii="Arial" w:eastAsia="Times New Roman" w:hAnsi="Arial" w:cs="Arial"/>
          <w:noProof w:val="0"/>
          <w:color w:val="242424"/>
          <w:sz w:val="16"/>
          <w:szCs w:val="16"/>
          <w:vertAlign w:val="subscript"/>
          <w:lang w:eastAsia="en-GB"/>
        </w:rPr>
        <w:t>x</w:t>
      </w:r>
      <w:r w:rsidRPr="007E69D6">
        <w:rPr>
          <w:rFonts w:ascii="Arial" w:eastAsia="Times New Roman" w:hAnsi="Arial" w:cs="Arial"/>
          <w:noProof w:val="0"/>
          <w:color w:val="242424"/>
          <w:sz w:val="21"/>
          <w:szCs w:val="21"/>
          <w:lang w:eastAsia="en-GB"/>
        </w:rPr>
        <w:t> + H</w:t>
      </w:r>
      <w:r w:rsidRPr="007E69D6">
        <w:rPr>
          <w:rFonts w:ascii="Arial" w:eastAsia="Times New Roman" w:hAnsi="Arial" w:cs="Arial"/>
          <w:noProof w:val="0"/>
          <w:color w:val="242424"/>
          <w:sz w:val="16"/>
          <w:szCs w:val="16"/>
          <w:vertAlign w:val="subscript"/>
          <w:lang w:eastAsia="en-GB"/>
        </w:rPr>
        <w:t>2</w:t>
      </w:r>
      <w:r w:rsidRPr="007E69D6">
        <w:rPr>
          <w:rFonts w:ascii="Arial" w:eastAsia="Times New Roman" w:hAnsi="Arial" w:cs="Arial"/>
          <w:noProof w:val="0"/>
          <w:color w:val="242424"/>
          <w:sz w:val="21"/>
          <w:szCs w:val="21"/>
          <w:lang w:eastAsia="en-GB"/>
        </w:rPr>
        <w:t>O → HNO</w:t>
      </w:r>
      <w:r w:rsidRPr="007E69D6">
        <w:rPr>
          <w:rFonts w:ascii="Arial" w:eastAsia="Times New Roman" w:hAnsi="Arial" w:cs="Arial"/>
          <w:noProof w:val="0"/>
          <w:color w:val="242424"/>
          <w:sz w:val="16"/>
          <w:szCs w:val="16"/>
          <w:vertAlign w:val="subscript"/>
          <w:lang w:eastAsia="en-GB"/>
        </w:rPr>
        <w:t>3</w:t>
      </w:r>
    </w:p>
    <w:p w14:paraId="059101B1" w14:textId="77777777" w:rsidR="003D4514" w:rsidRPr="007E69D6" w:rsidRDefault="003D4514" w:rsidP="007E69D6">
      <w:pPr>
        <w:shd w:val="clear" w:color="auto" w:fill="FFFFFF"/>
        <w:spacing w:after="150" w:line="240" w:lineRule="auto"/>
        <w:jc w:val="center"/>
        <w:rPr>
          <w:rFonts w:ascii="Arial" w:eastAsia="Times New Roman" w:hAnsi="Arial" w:cs="Arial"/>
          <w:noProof w:val="0"/>
          <w:color w:val="242424"/>
          <w:sz w:val="21"/>
          <w:szCs w:val="21"/>
          <w:lang w:eastAsia="en-GB"/>
        </w:rPr>
      </w:pPr>
    </w:p>
    <w:p w14:paraId="16473D85" w14:textId="5A74419B" w:rsidR="007E69D6" w:rsidRPr="007E69D6" w:rsidRDefault="007E69D6" w:rsidP="003D4514">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 xml:space="preserve">These secondary pollutants can be deposited as dry particles relatively close to their source (dry deposition) but when rain is </w:t>
      </w:r>
      <w:r w:rsidRPr="007E69D6">
        <w:rPr>
          <w:rFonts w:eastAsia="Times New Roman" w:cstheme="minorHAnsi"/>
          <w:noProof w:val="0"/>
          <w:color w:val="242424"/>
          <w:sz w:val="21"/>
          <w:szCs w:val="21"/>
          <w:lang w:eastAsia="en-GB"/>
        </w:rPr>
        <w:t>available,</w:t>
      </w:r>
      <w:r w:rsidRPr="007E69D6">
        <w:rPr>
          <w:rFonts w:eastAsia="Times New Roman" w:cstheme="minorHAnsi"/>
          <w:noProof w:val="0"/>
          <w:color w:val="242424"/>
          <w:sz w:val="21"/>
          <w:szCs w:val="21"/>
          <w:lang w:eastAsia="en-GB"/>
        </w:rPr>
        <w:t xml:space="preserve"> they are very soluble and can fall as wet deposition.</w:t>
      </w:r>
    </w:p>
    <w:p w14:paraId="460FE158" w14:textId="77777777" w:rsidR="007E69D6" w:rsidRPr="007E69D6" w:rsidRDefault="007E69D6" w:rsidP="003D4514">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Once in the atmosphere the pollutants can travel relatively long distances, across country boundaries, although they remain a regional rather than global problem. This pollution is moved by wind patterns and so the prevailing wind direction is important. For example, pollution formed in the United Kingdom was blown to Scandinavia and caused great problems there.</w:t>
      </w:r>
    </w:p>
    <w:p w14:paraId="6E86CF9F" w14:textId="77777777" w:rsidR="003D4514" w:rsidRDefault="003D4514" w:rsidP="003D4514">
      <w:pPr>
        <w:shd w:val="clear" w:color="auto" w:fill="FFFFFF"/>
        <w:spacing w:before="300" w:after="150" w:line="600" w:lineRule="atLeast"/>
        <w:outlineLvl w:val="1"/>
        <w:rPr>
          <w:rFonts w:ascii="Trebuchet MS" w:eastAsia="Times New Roman" w:hAnsi="Trebuchet MS" w:cs="Arial"/>
          <w:b/>
          <w:bCs/>
          <w:noProof w:val="0"/>
          <w:color w:val="242424"/>
          <w:sz w:val="36"/>
          <w:szCs w:val="36"/>
          <w:lang w:eastAsia="en-GB"/>
        </w:rPr>
      </w:pPr>
    </w:p>
    <w:p w14:paraId="7F981618" w14:textId="15D42BE4" w:rsidR="003D4514" w:rsidRPr="003D4514" w:rsidRDefault="003D4514" w:rsidP="003D4514">
      <w:pPr>
        <w:shd w:val="clear" w:color="auto" w:fill="FFFFFF"/>
        <w:spacing w:before="300" w:after="150" w:line="600" w:lineRule="atLeast"/>
        <w:outlineLvl w:val="1"/>
        <w:rPr>
          <w:rFonts w:ascii="Trebuchet MS" w:eastAsia="Times New Roman" w:hAnsi="Trebuchet MS" w:cs="Arial"/>
          <w:b/>
          <w:bCs/>
          <w:noProof w:val="0"/>
          <w:color w:val="242424"/>
          <w:sz w:val="36"/>
          <w:szCs w:val="36"/>
          <w:lang w:eastAsia="en-GB"/>
        </w:rPr>
      </w:pPr>
      <w:r w:rsidRPr="007E69D6">
        <w:rPr>
          <w:rFonts w:ascii="Trebuchet MS" w:eastAsia="Times New Roman" w:hAnsi="Trebuchet MS" w:cs="Arial"/>
          <w:b/>
          <w:bCs/>
          <w:noProof w:val="0"/>
          <w:color w:val="242424"/>
          <w:sz w:val="36"/>
          <w:szCs w:val="36"/>
          <w:lang w:eastAsia="en-GB"/>
        </w:rPr>
        <w:t>What are the Effects of Acid Deposition?</w:t>
      </w:r>
    </w:p>
    <w:p w14:paraId="14F6169A" w14:textId="6F05567F" w:rsidR="007E69D6" w:rsidRPr="007E69D6" w:rsidRDefault="003D4514" w:rsidP="003D4514">
      <w:pPr>
        <w:shd w:val="clear" w:color="auto" w:fill="FFFFFF"/>
        <w:spacing w:before="300" w:after="150" w:line="600" w:lineRule="atLeast"/>
        <w:outlineLvl w:val="1"/>
        <w:rPr>
          <w:rFonts w:ascii="Trebuchet MS" w:eastAsia="Times New Roman" w:hAnsi="Trebuchet MS" w:cs="Arial"/>
          <w:b/>
          <w:bCs/>
          <w:noProof w:val="0"/>
          <w:color w:val="242424"/>
          <w:sz w:val="36"/>
          <w:szCs w:val="36"/>
          <w:lang w:eastAsia="en-GB"/>
        </w:rPr>
      </w:pPr>
      <w:r w:rsidRPr="003D4514">
        <w:drawing>
          <wp:anchor distT="0" distB="0" distL="114300" distR="114300" simplePos="0" relativeHeight="251668480" behindDoc="1" locked="0" layoutInCell="1" allowOverlap="1" wp14:anchorId="6C9111CB" wp14:editId="15CE1AE9">
            <wp:simplePos x="0" y="0"/>
            <wp:positionH relativeFrom="column">
              <wp:posOffset>0</wp:posOffset>
            </wp:positionH>
            <wp:positionV relativeFrom="paragraph">
              <wp:posOffset>346075</wp:posOffset>
            </wp:positionV>
            <wp:extent cx="3112770" cy="2505075"/>
            <wp:effectExtent l="0" t="0" r="0" b="9525"/>
            <wp:wrapTight wrapText="bothSides">
              <wp:wrapPolygon edited="0">
                <wp:start x="0" y="0"/>
                <wp:lineTo x="0" y="21518"/>
                <wp:lineTo x="21415" y="21518"/>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12770" cy="2505075"/>
                    </a:xfrm>
                    <a:prstGeom prst="rect">
                      <a:avLst/>
                    </a:prstGeom>
                  </pic:spPr>
                </pic:pic>
              </a:graphicData>
            </a:graphic>
            <wp14:sizeRelH relativeFrom="margin">
              <wp14:pctWidth>0</wp14:pctWidth>
            </wp14:sizeRelH>
            <wp14:sizeRelV relativeFrom="margin">
              <wp14:pctHeight>0</wp14:pctHeight>
            </wp14:sizeRelV>
          </wp:anchor>
        </w:drawing>
      </w:r>
      <w:r w:rsidR="007E69D6" w:rsidRPr="007E69D6">
        <w:rPr>
          <w:rFonts w:eastAsia="Times New Roman" w:cstheme="minorHAnsi"/>
          <w:b/>
          <w:bCs/>
          <w:noProof w:val="0"/>
          <w:color w:val="242424"/>
          <w:sz w:val="29"/>
          <w:szCs w:val="29"/>
          <w:lang w:eastAsia="en-GB"/>
        </w:rPr>
        <w:t>1) Soil Ec</w:t>
      </w:r>
      <w:r>
        <w:rPr>
          <w:rFonts w:eastAsia="Times New Roman" w:cstheme="minorHAnsi"/>
          <w:b/>
          <w:bCs/>
          <w:noProof w:val="0"/>
          <w:color w:val="242424"/>
          <w:sz w:val="29"/>
          <w:szCs w:val="29"/>
          <w:lang w:eastAsia="en-GB"/>
        </w:rPr>
        <w:t>o</w:t>
      </w:r>
      <w:r w:rsidR="007E69D6" w:rsidRPr="007E69D6">
        <w:rPr>
          <w:rFonts w:eastAsia="Times New Roman" w:cstheme="minorHAnsi"/>
          <w:b/>
          <w:bCs/>
          <w:noProof w:val="0"/>
          <w:color w:val="242424"/>
          <w:sz w:val="29"/>
          <w:szCs w:val="29"/>
          <w:lang w:eastAsia="en-GB"/>
        </w:rPr>
        <w:t>logy</w:t>
      </w:r>
    </w:p>
    <w:p w14:paraId="3FCDC592" w14:textId="0A9AC85D" w:rsidR="007E69D6" w:rsidRPr="007E69D6" w:rsidRDefault="007E69D6" w:rsidP="003D4514">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 xml:space="preserve">The effect that acidic rain has on soil depends upon the base rock (geology). If the base rock forming the soil is calcium carbonate, e.g. limestone, chalk and serpentine, then these soils tend to be alkaline and will buffer the acidic rain (neutralise the hydrogen ions). If the soils are derived from acidic rocks, e.g. granite and rhyolite, then there will be few available ions to neutralise the acidic rain and therefore acidic soil is very sensitive to acidic rain. </w:t>
      </w:r>
    </w:p>
    <w:p w14:paraId="542151A6" w14:textId="5E360433" w:rsidR="007E69D6" w:rsidRPr="007E69D6" w:rsidRDefault="007E69D6" w:rsidP="003D4514">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Acid rain reduces a soils ability to hold onto nutrients such as calcium, magnesium and potassium ions. These are leached out of the soil reducing the productivity of the soil. This is combined with the reduced effectiveness of symbiotic bacteria which further decreases the availability mineral ions for plants. This is classified as an </w:t>
      </w:r>
      <w:r w:rsidRPr="007E69D6">
        <w:rPr>
          <w:rFonts w:eastAsia="Times New Roman" w:cstheme="minorHAnsi"/>
          <w:b/>
          <w:bCs/>
          <w:noProof w:val="0"/>
          <w:color w:val="242424"/>
          <w:sz w:val="21"/>
          <w:szCs w:val="21"/>
          <w:lang w:eastAsia="en-GB"/>
        </w:rPr>
        <w:t>INDIRECT NUTRIENT EFFECT</w:t>
      </w:r>
      <w:r w:rsidRPr="007E69D6">
        <w:rPr>
          <w:rFonts w:eastAsia="Times New Roman" w:cstheme="minorHAnsi"/>
          <w:noProof w:val="0"/>
          <w:color w:val="242424"/>
          <w:sz w:val="21"/>
          <w:szCs w:val="21"/>
          <w:lang w:eastAsia="en-GB"/>
        </w:rPr>
        <w:t>.</w:t>
      </w:r>
    </w:p>
    <w:p w14:paraId="57870CB8" w14:textId="706ACCFD" w:rsidR="00B575D8" w:rsidRDefault="007E69D6" w:rsidP="003D4514">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 xml:space="preserve">Acidic rain increases the solubility of heavy metals and toxic aluminium ions, leaching them out of soil. These enter water courses and </w:t>
      </w:r>
      <w:proofErr w:type="gramStart"/>
      <w:r w:rsidRPr="007E69D6">
        <w:rPr>
          <w:rFonts w:eastAsia="Times New Roman" w:cstheme="minorHAnsi"/>
          <w:noProof w:val="0"/>
          <w:color w:val="242424"/>
          <w:sz w:val="21"/>
          <w:szCs w:val="21"/>
          <w:lang w:eastAsia="en-GB"/>
        </w:rPr>
        <w:t>have an effect on</w:t>
      </w:r>
      <w:proofErr w:type="gramEnd"/>
      <w:r w:rsidRPr="007E69D6">
        <w:rPr>
          <w:rFonts w:eastAsia="Times New Roman" w:cstheme="minorHAnsi"/>
          <w:noProof w:val="0"/>
          <w:color w:val="242424"/>
          <w:sz w:val="21"/>
          <w:szCs w:val="21"/>
          <w:lang w:eastAsia="en-GB"/>
        </w:rPr>
        <w:t xml:space="preserve"> aquatic organisms. This is classified as an </w:t>
      </w:r>
      <w:r w:rsidRPr="007E69D6">
        <w:rPr>
          <w:rFonts w:eastAsia="Times New Roman" w:cstheme="minorHAnsi"/>
          <w:b/>
          <w:bCs/>
          <w:noProof w:val="0"/>
          <w:color w:val="242424"/>
          <w:sz w:val="21"/>
          <w:szCs w:val="21"/>
          <w:lang w:eastAsia="en-GB"/>
        </w:rPr>
        <w:t>INDIRECT TOXIC EFFECT</w:t>
      </w:r>
      <w:r w:rsidRPr="007E69D6">
        <w:rPr>
          <w:rFonts w:eastAsia="Times New Roman" w:cstheme="minorHAnsi"/>
          <w:noProof w:val="0"/>
          <w:color w:val="242424"/>
          <w:sz w:val="21"/>
          <w:szCs w:val="21"/>
          <w:lang w:eastAsia="en-GB"/>
        </w:rPr>
        <w:t>.</w:t>
      </w:r>
    </w:p>
    <w:p w14:paraId="4C46F135" w14:textId="65393D0B" w:rsidR="00B575D8" w:rsidRDefault="00B575D8" w:rsidP="00B575D8">
      <w:pPr>
        <w:shd w:val="clear" w:color="auto" w:fill="FFFFFF"/>
        <w:spacing w:after="150" w:line="240" w:lineRule="auto"/>
        <w:rPr>
          <w:rFonts w:eastAsia="Times New Roman" w:cstheme="minorHAnsi"/>
          <w:noProof w:val="0"/>
          <w:color w:val="242424"/>
          <w:sz w:val="21"/>
          <w:szCs w:val="21"/>
          <w:lang w:eastAsia="en-GB"/>
        </w:rPr>
      </w:pPr>
    </w:p>
    <w:p w14:paraId="12829E9C" w14:textId="5FE7ACE1" w:rsidR="007E69D6" w:rsidRPr="007E69D6" w:rsidRDefault="003D4514" w:rsidP="003D4514">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b/>
          <w:bCs/>
          <w:color w:val="242424"/>
          <w:sz w:val="29"/>
          <w:szCs w:val="29"/>
          <w:lang w:eastAsia="en-GB"/>
        </w:rPr>
        <w:drawing>
          <wp:anchor distT="0" distB="0" distL="114300" distR="114300" simplePos="0" relativeHeight="251662336" behindDoc="1" locked="0" layoutInCell="1" allowOverlap="1" wp14:anchorId="57D56949" wp14:editId="7512BB01">
            <wp:simplePos x="0" y="0"/>
            <wp:positionH relativeFrom="column">
              <wp:posOffset>3409950</wp:posOffset>
            </wp:positionH>
            <wp:positionV relativeFrom="paragraph">
              <wp:posOffset>38735</wp:posOffset>
            </wp:positionV>
            <wp:extent cx="2800350" cy="2162175"/>
            <wp:effectExtent l="0" t="0" r="0" b="9525"/>
            <wp:wrapTight wrapText="bothSides">
              <wp:wrapPolygon edited="0">
                <wp:start x="0" y="0"/>
                <wp:lineTo x="0" y="21505"/>
                <wp:lineTo x="21453" y="21505"/>
                <wp:lineTo x="21453" y="0"/>
                <wp:lineTo x="0" y="0"/>
              </wp:wrapPolygon>
            </wp:wrapTight>
            <wp:docPr id="11" name="Picture 11" descr="https://www.thinkib.net/files/ess/images/Small-Files/forest-ec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hinkib.net/files/ess/images/Small-Files/forest-ecolog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2162175"/>
                    </a:xfrm>
                    <a:prstGeom prst="rect">
                      <a:avLst/>
                    </a:prstGeom>
                    <a:noFill/>
                    <a:ln>
                      <a:noFill/>
                    </a:ln>
                  </pic:spPr>
                </pic:pic>
              </a:graphicData>
            </a:graphic>
            <wp14:sizeRelV relativeFrom="margin">
              <wp14:pctHeight>0</wp14:pctHeight>
            </wp14:sizeRelV>
          </wp:anchor>
        </w:drawing>
      </w:r>
      <w:r w:rsidR="007E69D6" w:rsidRPr="007E69D6">
        <w:rPr>
          <w:rFonts w:eastAsia="Times New Roman" w:cstheme="minorHAnsi"/>
          <w:b/>
          <w:bCs/>
          <w:noProof w:val="0"/>
          <w:color w:val="242424"/>
          <w:sz w:val="29"/>
          <w:szCs w:val="29"/>
          <w:lang w:eastAsia="en-GB"/>
        </w:rPr>
        <w:t>2) Forest Ecology</w:t>
      </w:r>
    </w:p>
    <w:p w14:paraId="3793C916" w14:textId="6D9E379C" w:rsidR="00B575D8" w:rsidRDefault="007E69D6" w:rsidP="003D4514">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Acidic rain has caused dieback of trees in forests around the world including the Black Forest in southern Germany, forests across Sweden, central Europe, north-east USA, and north-east China. Both coniferous and deciduous can be affected. Leaves and buds can show yellowing (loss of chlorophyll) and damage in the form of lesions, thinning of wax cuticles and needle dropping in coniferous trees. This results in reduced growth and productivity. Trees become increasingly vulnerable to pathogens and low temperatures. This is classified as a </w:t>
      </w:r>
      <w:r w:rsidRPr="007E69D6">
        <w:rPr>
          <w:rFonts w:eastAsia="Times New Roman" w:cstheme="minorHAnsi"/>
          <w:b/>
          <w:bCs/>
          <w:noProof w:val="0"/>
          <w:color w:val="242424"/>
          <w:sz w:val="21"/>
          <w:szCs w:val="21"/>
          <w:lang w:eastAsia="en-GB"/>
        </w:rPr>
        <w:t>DIRECT EFFECT</w:t>
      </w:r>
      <w:r w:rsidRPr="007E69D6">
        <w:rPr>
          <w:rFonts w:eastAsia="Times New Roman" w:cstheme="minorHAnsi"/>
          <w:noProof w:val="0"/>
          <w:color w:val="242424"/>
          <w:sz w:val="21"/>
          <w:szCs w:val="21"/>
          <w:lang w:eastAsia="en-GB"/>
        </w:rPr>
        <w:t>.</w:t>
      </w:r>
    </w:p>
    <w:p w14:paraId="2DDD0D1D" w14:textId="042FC48B" w:rsidR="007E69D6" w:rsidRPr="007E69D6" w:rsidRDefault="007E69D6" w:rsidP="00B575D8">
      <w:pPr>
        <w:shd w:val="clear" w:color="auto" w:fill="FFFFFF"/>
        <w:spacing w:after="150" w:line="240" w:lineRule="auto"/>
        <w:rPr>
          <w:rFonts w:eastAsia="Times New Roman" w:cstheme="minorHAnsi"/>
          <w:noProof w:val="0"/>
          <w:color w:val="242424"/>
          <w:sz w:val="21"/>
          <w:szCs w:val="21"/>
          <w:lang w:eastAsia="en-GB"/>
        </w:rPr>
      </w:pPr>
      <w:r w:rsidRPr="007E69D6">
        <w:rPr>
          <w:rFonts w:eastAsia="Times New Roman" w:cstheme="minorHAnsi"/>
          <w:b/>
          <w:bCs/>
          <w:color w:val="242424"/>
          <w:sz w:val="29"/>
          <w:szCs w:val="29"/>
          <w:lang w:eastAsia="en-GB"/>
        </w:rPr>
        <w:drawing>
          <wp:anchor distT="0" distB="0" distL="114300" distR="114300" simplePos="0" relativeHeight="251663360" behindDoc="1" locked="0" layoutInCell="1" allowOverlap="1" wp14:anchorId="5A5045BE" wp14:editId="6F5755FD">
            <wp:simplePos x="0" y="0"/>
            <wp:positionH relativeFrom="column">
              <wp:posOffset>3046730</wp:posOffset>
            </wp:positionH>
            <wp:positionV relativeFrom="paragraph">
              <wp:posOffset>219075</wp:posOffset>
            </wp:positionV>
            <wp:extent cx="2924175" cy="2092960"/>
            <wp:effectExtent l="0" t="0" r="9525" b="2540"/>
            <wp:wrapTight wrapText="bothSides">
              <wp:wrapPolygon edited="0">
                <wp:start x="0" y="0"/>
                <wp:lineTo x="0" y="21430"/>
                <wp:lineTo x="21530" y="21430"/>
                <wp:lineTo x="21530" y="0"/>
                <wp:lineTo x="0" y="0"/>
              </wp:wrapPolygon>
            </wp:wrapTight>
            <wp:docPr id="13" name="Picture 13" descr="https://www.thinkib.net/files/ess/images/Small-Files/waterspec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hinkib.net/files/ess/images/Small-Files/waterspecie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209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9D6">
        <w:rPr>
          <w:rFonts w:eastAsia="Times New Roman" w:cstheme="minorHAnsi"/>
          <w:b/>
          <w:bCs/>
          <w:noProof w:val="0"/>
          <w:color w:val="242424"/>
          <w:sz w:val="29"/>
          <w:szCs w:val="29"/>
          <w:lang w:eastAsia="en-GB"/>
        </w:rPr>
        <w:t>3) Fresh Water Ecology</w:t>
      </w:r>
    </w:p>
    <w:p w14:paraId="144CD8F2" w14:textId="2AFB46D4" w:rsidR="007E69D6" w:rsidRPr="007E69D6" w:rsidRDefault="007E69D6" w:rsidP="003D4514">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 xml:space="preserve">Some aquatic organisms are very vulnerable to acidification of fresh water systems. Trout and Bass are sensitive to acidic water while shellfish are very </w:t>
      </w:r>
      <w:r w:rsidR="00B575D8" w:rsidRPr="007E69D6">
        <w:rPr>
          <w:rFonts w:eastAsia="Times New Roman" w:cstheme="minorHAnsi"/>
          <w:noProof w:val="0"/>
          <w:color w:val="242424"/>
          <w:sz w:val="21"/>
          <w:szCs w:val="21"/>
          <w:lang w:eastAsia="en-GB"/>
        </w:rPr>
        <w:t>sensitive,</w:t>
      </w:r>
      <w:r w:rsidRPr="007E69D6">
        <w:rPr>
          <w:rFonts w:eastAsia="Times New Roman" w:cstheme="minorHAnsi"/>
          <w:noProof w:val="0"/>
          <w:color w:val="242424"/>
          <w:sz w:val="21"/>
          <w:szCs w:val="21"/>
          <w:lang w:eastAsia="en-GB"/>
        </w:rPr>
        <w:t xml:space="preserve"> and frogs are much less sensitive. Most fish eggs won’t develop below pH 5. Some acidic lakes contain no fish. This is classified as a </w:t>
      </w:r>
      <w:r w:rsidRPr="007E69D6">
        <w:rPr>
          <w:rFonts w:eastAsia="Times New Roman" w:cstheme="minorHAnsi"/>
          <w:b/>
          <w:bCs/>
          <w:noProof w:val="0"/>
          <w:color w:val="242424"/>
          <w:sz w:val="21"/>
          <w:szCs w:val="21"/>
          <w:lang w:eastAsia="en-GB"/>
        </w:rPr>
        <w:t>DIRECT EFFECT</w:t>
      </w:r>
      <w:r w:rsidRPr="007E69D6">
        <w:rPr>
          <w:rFonts w:eastAsia="Times New Roman" w:cstheme="minorHAnsi"/>
          <w:noProof w:val="0"/>
          <w:color w:val="242424"/>
          <w:sz w:val="21"/>
          <w:szCs w:val="21"/>
          <w:lang w:eastAsia="en-GB"/>
        </w:rPr>
        <w:t>.</w:t>
      </w:r>
    </w:p>
    <w:p w14:paraId="14F57A26" w14:textId="66A1F08E" w:rsidR="007E69D6" w:rsidRDefault="007E69D6" w:rsidP="003D4514">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At low concentrations, the aluminium that is leached into water systems affects the ability of fish to regulate the amount of water and salts in their bodies. This can affect the intake of oxygen and salt; the fish slowly suffocating. It also causes chronic stress, reducing body weight and the ability to compete for food and habitat. At higher concentrations a solid is formed on the fish’s gills leading to suffocation</w:t>
      </w:r>
      <w:r w:rsidR="00B575D8">
        <w:rPr>
          <w:rFonts w:eastAsia="Times New Roman" w:cstheme="minorHAnsi"/>
          <w:noProof w:val="0"/>
          <w:color w:val="242424"/>
          <w:sz w:val="16"/>
          <w:szCs w:val="16"/>
          <w:lang w:eastAsia="en-GB"/>
        </w:rPr>
        <w:t xml:space="preserve">. </w:t>
      </w:r>
      <w:r w:rsidRPr="007E69D6">
        <w:rPr>
          <w:rFonts w:eastAsia="Times New Roman" w:cstheme="minorHAnsi"/>
          <w:noProof w:val="0"/>
          <w:color w:val="242424"/>
          <w:sz w:val="21"/>
          <w:szCs w:val="21"/>
          <w:lang w:eastAsia="en-GB"/>
        </w:rPr>
        <w:t>This is classified as an </w:t>
      </w:r>
      <w:r w:rsidRPr="007E69D6">
        <w:rPr>
          <w:rFonts w:eastAsia="Times New Roman" w:cstheme="minorHAnsi"/>
          <w:b/>
          <w:bCs/>
          <w:noProof w:val="0"/>
          <w:color w:val="242424"/>
          <w:sz w:val="21"/>
          <w:szCs w:val="21"/>
          <w:lang w:eastAsia="en-GB"/>
        </w:rPr>
        <w:t>INDIRECT TOXIC EFFECT</w:t>
      </w:r>
      <w:r w:rsidRPr="007E69D6">
        <w:rPr>
          <w:rFonts w:eastAsia="Times New Roman" w:cstheme="minorHAnsi"/>
          <w:noProof w:val="0"/>
          <w:color w:val="242424"/>
          <w:sz w:val="21"/>
          <w:szCs w:val="21"/>
          <w:lang w:eastAsia="en-GB"/>
        </w:rPr>
        <w:t>.</w:t>
      </w:r>
    </w:p>
    <w:p w14:paraId="285BC299" w14:textId="77777777" w:rsidR="007E69D6" w:rsidRPr="007E69D6" w:rsidRDefault="007E69D6" w:rsidP="007E69D6">
      <w:pPr>
        <w:shd w:val="clear" w:color="auto" w:fill="FFFFFF"/>
        <w:spacing w:before="300" w:after="150" w:line="600" w:lineRule="atLeast"/>
        <w:outlineLvl w:val="2"/>
        <w:rPr>
          <w:rFonts w:eastAsia="Times New Roman" w:cstheme="minorHAnsi"/>
          <w:b/>
          <w:bCs/>
          <w:noProof w:val="0"/>
          <w:color w:val="242424"/>
          <w:sz w:val="29"/>
          <w:szCs w:val="29"/>
          <w:lang w:eastAsia="en-GB"/>
        </w:rPr>
      </w:pPr>
      <w:r w:rsidRPr="007E69D6">
        <w:rPr>
          <w:rFonts w:eastAsia="Times New Roman" w:cstheme="minorHAnsi"/>
          <w:b/>
          <w:bCs/>
          <w:color w:val="242424"/>
          <w:sz w:val="29"/>
          <w:szCs w:val="29"/>
          <w:lang w:eastAsia="en-GB"/>
        </w:rPr>
        <w:drawing>
          <wp:anchor distT="0" distB="0" distL="114300" distR="114300" simplePos="0" relativeHeight="251664384" behindDoc="1" locked="0" layoutInCell="1" allowOverlap="1" wp14:anchorId="450B87A9" wp14:editId="64B381D4">
            <wp:simplePos x="0" y="0"/>
            <wp:positionH relativeFrom="column">
              <wp:posOffset>-161925</wp:posOffset>
            </wp:positionH>
            <wp:positionV relativeFrom="paragraph">
              <wp:posOffset>191770</wp:posOffset>
            </wp:positionV>
            <wp:extent cx="2924175" cy="2181225"/>
            <wp:effectExtent l="0" t="0" r="9525" b="9525"/>
            <wp:wrapTight wrapText="bothSides">
              <wp:wrapPolygon edited="0">
                <wp:start x="0" y="0"/>
                <wp:lineTo x="0" y="21506"/>
                <wp:lineTo x="21530" y="21506"/>
                <wp:lineTo x="21530" y="0"/>
                <wp:lineTo x="0" y="0"/>
              </wp:wrapPolygon>
            </wp:wrapTight>
            <wp:docPr id="15" name="Picture 15" descr="https://www.thinkib.net/files/ess/images/Small-Files/cnv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hinkib.net/files/ess/images/Small-Files/cnv000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9D6">
        <w:rPr>
          <w:rFonts w:eastAsia="Times New Roman" w:cstheme="minorHAnsi"/>
          <w:b/>
          <w:bCs/>
          <w:noProof w:val="0"/>
          <w:color w:val="242424"/>
          <w:sz w:val="29"/>
          <w:szCs w:val="29"/>
          <w:lang w:eastAsia="en-GB"/>
        </w:rPr>
        <w:t>4) Lichen Ecology</w:t>
      </w:r>
    </w:p>
    <w:p w14:paraId="6E6811E5" w14:textId="424CE2D5" w:rsidR="007E69D6" w:rsidRPr="007E69D6" w:rsidRDefault="007E69D6" w:rsidP="007113F6">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Lichens are indicator species for air pollution, particularly sulphur dioxide. Very few species of lichen can tolerate heavy air pollution while some species are only found in the cleanest air. Lichen indicator species can be used to estimate the amount of air pollution and maps have been produced of air quality based on the distribution of lichens</w:t>
      </w:r>
      <w:r w:rsidR="00B575D8">
        <w:rPr>
          <w:rFonts w:eastAsia="Times New Roman" w:cstheme="minorHAnsi"/>
          <w:noProof w:val="0"/>
          <w:color w:val="242424"/>
          <w:sz w:val="21"/>
          <w:szCs w:val="21"/>
          <w:lang w:eastAsia="en-GB"/>
        </w:rPr>
        <w:t xml:space="preserve">. </w:t>
      </w:r>
      <w:r w:rsidRPr="007E69D6">
        <w:rPr>
          <w:rFonts w:eastAsia="Times New Roman" w:cstheme="minorHAnsi"/>
          <w:noProof w:val="0"/>
          <w:color w:val="242424"/>
          <w:sz w:val="21"/>
          <w:szCs w:val="21"/>
          <w:lang w:eastAsia="en-GB"/>
        </w:rPr>
        <w:t>This could be classified as a </w:t>
      </w:r>
      <w:r w:rsidRPr="007E69D6">
        <w:rPr>
          <w:rFonts w:eastAsia="Times New Roman" w:cstheme="minorHAnsi"/>
          <w:b/>
          <w:bCs/>
          <w:noProof w:val="0"/>
          <w:color w:val="242424"/>
          <w:sz w:val="21"/>
          <w:szCs w:val="21"/>
          <w:lang w:eastAsia="en-GB"/>
        </w:rPr>
        <w:t>DIRECT EFFECT</w:t>
      </w:r>
      <w:r w:rsidRPr="007E69D6">
        <w:rPr>
          <w:rFonts w:eastAsia="Times New Roman" w:cstheme="minorHAnsi"/>
          <w:noProof w:val="0"/>
          <w:color w:val="242424"/>
          <w:sz w:val="21"/>
          <w:szCs w:val="21"/>
          <w:lang w:eastAsia="en-GB"/>
        </w:rPr>
        <w:t>.</w:t>
      </w:r>
    </w:p>
    <w:p w14:paraId="29835EA0" w14:textId="7B02A9D6" w:rsidR="007E69D6" w:rsidRPr="007E69D6" w:rsidRDefault="007113F6" w:rsidP="007E69D6">
      <w:pPr>
        <w:shd w:val="clear" w:color="auto" w:fill="FFFFFF"/>
        <w:spacing w:before="300" w:after="150" w:line="600" w:lineRule="atLeast"/>
        <w:outlineLvl w:val="2"/>
        <w:rPr>
          <w:rFonts w:eastAsia="Times New Roman" w:cstheme="minorHAnsi"/>
          <w:b/>
          <w:bCs/>
          <w:noProof w:val="0"/>
          <w:color w:val="242424"/>
          <w:sz w:val="29"/>
          <w:szCs w:val="29"/>
          <w:lang w:eastAsia="en-GB"/>
        </w:rPr>
      </w:pPr>
      <w:r w:rsidRPr="007E69D6">
        <w:rPr>
          <w:rFonts w:eastAsia="Times New Roman" w:cstheme="minorHAnsi"/>
          <w:b/>
          <w:bCs/>
          <w:color w:val="242424"/>
          <w:sz w:val="29"/>
          <w:szCs w:val="29"/>
          <w:lang w:eastAsia="en-GB"/>
        </w:rPr>
        <w:drawing>
          <wp:anchor distT="0" distB="0" distL="114300" distR="114300" simplePos="0" relativeHeight="251665408" behindDoc="1" locked="0" layoutInCell="1" allowOverlap="1" wp14:anchorId="144EA7FD" wp14:editId="458F9242">
            <wp:simplePos x="0" y="0"/>
            <wp:positionH relativeFrom="column">
              <wp:posOffset>2912110</wp:posOffset>
            </wp:positionH>
            <wp:positionV relativeFrom="paragraph">
              <wp:posOffset>102235</wp:posOffset>
            </wp:positionV>
            <wp:extent cx="3060065" cy="1962150"/>
            <wp:effectExtent l="0" t="0" r="6985" b="0"/>
            <wp:wrapTight wrapText="bothSides">
              <wp:wrapPolygon edited="0">
                <wp:start x="0" y="0"/>
                <wp:lineTo x="0" y="21390"/>
                <wp:lineTo x="21515" y="21390"/>
                <wp:lineTo x="21515" y="0"/>
                <wp:lineTo x="0" y="0"/>
              </wp:wrapPolygon>
            </wp:wrapTight>
            <wp:docPr id="17" name="Picture 17" descr="https://www.thinkib.net/files/ess/images/Small-Files/building-ef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hinkib.net/files/ess/images/Small-Files/building-effec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06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9D6" w:rsidRPr="007E69D6">
        <w:rPr>
          <w:rFonts w:eastAsia="Times New Roman" w:cstheme="minorHAnsi"/>
          <w:b/>
          <w:bCs/>
          <w:noProof w:val="0"/>
          <w:color w:val="242424"/>
          <w:sz w:val="29"/>
          <w:szCs w:val="29"/>
          <w:lang w:eastAsia="en-GB"/>
        </w:rPr>
        <w:t>5) Effect on Buildings</w:t>
      </w:r>
    </w:p>
    <w:p w14:paraId="680A2102" w14:textId="61DD1F32" w:rsidR="00B575D8" w:rsidRDefault="007E69D6" w:rsidP="003D4514">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Acid rain damages limestone buildings and statues causing their degradation; the acid reacts with the calcium carbonate releasing carbon dioxide. This can cause economic impacts as the cost of repair can be large.</w:t>
      </w:r>
    </w:p>
    <w:p w14:paraId="24DD719A" w14:textId="1503DDD4" w:rsidR="007E69D6" w:rsidRDefault="007E69D6" w:rsidP="00B575D8">
      <w:pPr>
        <w:shd w:val="clear" w:color="auto" w:fill="FFFFFF"/>
        <w:spacing w:after="150" w:line="240" w:lineRule="auto"/>
        <w:rPr>
          <w:rFonts w:eastAsia="Times New Roman" w:cstheme="minorHAnsi"/>
          <w:b/>
          <w:bCs/>
          <w:noProof w:val="0"/>
          <w:color w:val="242424"/>
          <w:sz w:val="36"/>
          <w:szCs w:val="36"/>
          <w:lang w:eastAsia="en-GB"/>
        </w:rPr>
      </w:pPr>
      <w:r w:rsidRPr="007E69D6">
        <w:rPr>
          <w:rFonts w:eastAsia="Times New Roman" w:cstheme="minorHAnsi"/>
          <w:b/>
          <w:bCs/>
          <w:noProof w:val="0"/>
          <w:color w:val="242424"/>
          <w:sz w:val="36"/>
          <w:szCs w:val="36"/>
          <w:lang w:eastAsia="en-GB"/>
        </w:rPr>
        <w:t>Impacts of Acid Deposition Cross Country Boundaries</w:t>
      </w:r>
    </w:p>
    <w:p w14:paraId="48F11573" w14:textId="5E559226" w:rsidR="00A213F5" w:rsidRDefault="00A213F5" w:rsidP="00B575D8">
      <w:pPr>
        <w:shd w:val="clear" w:color="auto" w:fill="FFFFFF"/>
        <w:spacing w:after="150" w:line="240" w:lineRule="auto"/>
        <w:rPr>
          <w:rFonts w:eastAsia="Times New Roman" w:cstheme="minorHAnsi"/>
          <w:b/>
          <w:bCs/>
          <w:noProof w:val="0"/>
          <w:color w:val="242424"/>
          <w:sz w:val="36"/>
          <w:szCs w:val="36"/>
          <w:lang w:eastAsia="en-GB"/>
        </w:rPr>
      </w:pPr>
    </w:p>
    <w:p w14:paraId="58C9BF45" w14:textId="6C7E2D0A" w:rsidR="00A213F5" w:rsidRPr="007E69D6" w:rsidRDefault="00A213F5" w:rsidP="00B575D8">
      <w:pPr>
        <w:shd w:val="clear" w:color="auto" w:fill="FFFFFF"/>
        <w:spacing w:after="150" w:line="240" w:lineRule="auto"/>
        <w:rPr>
          <w:rFonts w:eastAsia="Times New Roman" w:cstheme="minorHAnsi"/>
          <w:noProof w:val="0"/>
          <w:color w:val="242424"/>
          <w:sz w:val="21"/>
          <w:szCs w:val="21"/>
          <w:lang w:eastAsia="en-GB"/>
        </w:rPr>
      </w:pPr>
    </w:p>
    <w:p w14:paraId="5E5BEF52" w14:textId="5061BDBF" w:rsidR="007E69D6" w:rsidRPr="007E69D6" w:rsidRDefault="00A213F5" w:rsidP="007113F6">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b/>
          <w:bCs/>
          <w:color w:val="242424"/>
          <w:sz w:val="36"/>
          <w:szCs w:val="36"/>
          <w:lang w:eastAsia="en-GB"/>
        </w:rPr>
        <w:drawing>
          <wp:anchor distT="0" distB="0" distL="114300" distR="114300" simplePos="0" relativeHeight="251666432" behindDoc="1" locked="0" layoutInCell="1" allowOverlap="1" wp14:anchorId="1E3FF3F7" wp14:editId="49DA919A">
            <wp:simplePos x="0" y="0"/>
            <wp:positionH relativeFrom="column">
              <wp:posOffset>-133350</wp:posOffset>
            </wp:positionH>
            <wp:positionV relativeFrom="paragraph">
              <wp:posOffset>73025</wp:posOffset>
            </wp:positionV>
            <wp:extent cx="3057525" cy="2876550"/>
            <wp:effectExtent l="0" t="0" r="9525" b="0"/>
            <wp:wrapTight wrapText="bothSides">
              <wp:wrapPolygon edited="0">
                <wp:start x="0" y="0"/>
                <wp:lineTo x="0" y="21457"/>
                <wp:lineTo x="21533" y="21457"/>
                <wp:lineTo x="21533" y="0"/>
                <wp:lineTo x="0" y="0"/>
              </wp:wrapPolygon>
            </wp:wrapTight>
            <wp:docPr id="20" name="Picture 20" descr="https://www.thinkib.net/files/ess/images/Small-Files/global-acid-rain-pro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thinkib.net/files/ess/images/Small-Files/global-acid-rain-proble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9D6" w:rsidRPr="007E69D6">
        <w:rPr>
          <w:rFonts w:eastAsia="Times New Roman" w:cstheme="minorHAnsi"/>
          <w:noProof w:val="0"/>
          <w:color w:val="242424"/>
          <w:sz w:val="21"/>
          <w:szCs w:val="21"/>
          <w:lang w:eastAsia="en-GB"/>
        </w:rPr>
        <w:t xml:space="preserve">Acid deposition </w:t>
      </w:r>
      <w:proofErr w:type="gramStart"/>
      <w:r w:rsidR="007E69D6" w:rsidRPr="007E69D6">
        <w:rPr>
          <w:rFonts w:eastAsia="Times New Roman" w:cstheme="minorHAnsi"/>
          <w:noProof w:val="0"/>
          <w:color w:val="242424"/>
          <w:sz w:val="21"/>
          <w:szCs w:val="21"/>
          <w:lang w:eastAsia="en-GB"/>
        </w:rPr>
        <w:t>is considered to be</w:t>
      </w:r>
      <w:proofErr w:type="gramEnd"/>
      <w:r w:rsidR="007E69D6" w:rsidRPr="007E69D6">
        <w:rPr>
          <w:rFonts w:eastAsia="Times New Roman" w:cstheme="minorHAnsi"/>
          <w:noProof w:val="0"/>
          <w:color w:val="242424"/>
          <w:sz w:val="21"/>
          <w:szCs w:val="21"/>
          <w:lang w:eastAsia="en-GB"/>
        </w:rPr>
        <w:t xml:space="preserve"> a regional </w:t>
      </w:r>
      <w:r w:rsidR="00B575D8" w:rsidRPr="007E69D6">
        <w:rPr>
          <w:rFonts w:eastAsia="Times New Roman" w:cstheme="minorHAnsi"/>
          <w:noProof w:val="0"/>
          <w:color w:val="242424"/>
          <w:sz w:val="21"/>
          <w:szCs w:val="21"/>
          <w:lang w:eastAsia="en-GB"/>
        </w:rPr>
        <w:t>problem,</w:t>
      </w:r>
      <w:r w:rsidR="007E69D6" w:rsidRPr="007E69D6">
        <w:rPr>
          <w:rFonts w:eastAsia="Times New Roman" w:cstheme="minorHAnsi"/>
          <w:noProof w:val="0"/>
          <w:color w:val="242424"/>
          <w:sz w:val="21"/>
          <w:szCs w:val="21"/>
          <w:lang w:eastAsia="en-GB"/>
        </w:rPr>
        <w:t xml:space="preserve"> but solutions are sometimes </w:t>
      </w:r>
      <w:r w:rsidR="00B575D8" w:rsidRPr="007E69D6">
        <w:rPr>
          <w:rFonts w:eastAsia="Times New Roman" w:cstheme="minorHAnsi"/>
          <w:noProof w:val="0"/>
          <w:color w:val="242424"/>
          <w:sz w:val="21"/>
          <w:szCs w:val="21"/>
          <w:lang w:eastAsia="en-GB"/>
        </w:rPr>
        <w:t>sought</w:t>
      </w:r>
      <w:r w:rsidR="007E69D6" w:rsidRPr="007E69D6">
        <w:rPr>
          <w:rFonts w:eastAsia="Times New Roman" w:cstheme="minorHAnsi"/>
          <w:noProof w:val="0"/>
          <w:color w:val="242424"/>
          <w:sz w:val="21"/>
          <w:szCs w:val="21"/>
          <w:lang w:eastAsia="en-GB"/>
        </w:rPr>
        <w:t xml:space="preserve"> globally as the </w:t>
      </w:r>
      <w:r w:rsidR="00B575D8" w:rsidRPr="007E69D6">
        <w:rPr>
          <w:rFonts w:eastAsia="Times New Roman" w:cstheme="minorHAnsi"/>
          <w:noProof w:val="0"/>
          <w:color w:val="242424"/>
          <w:sz w:val="21"/>
          <w:szCs w:val="21"/>
          <w:lang w:eastAsia="en-GB"/>
        </w:rPr>
        <w:t>problem’s</w:t>
      </w:r>
      <w:r w:rsidR="007E69D6" w:rsidRPr="007E69D6">
        <w:rPr>
          <w:rFonts w:eastAsia="Times New Roman" w:cstheme="minorHAnsi"/>
          <w:noProof w:val="0"/>
          <w:color w:val="242424"/>
          <w:sz w:val="21"/>
          <w:szCs w:val="21"/>
          <w:lang w:eastAsia="en-GB"/>
        </w:rPr>
        <w:t xml:space="preserve"> cross international boundaries.</w:t>
      </w:r>
    </w:p>
    <w:p w14:paraId="07F8F67B" w14:textId="6F60B5FB" w:rsidR="007E69D6" w:rsidRPr="007E69D6" w:rsidRDefault="007E69D6" w:rsidP="007113F6">
      <w:pPr>
        <w:shd w:val="clear" w:color="auto" w:fill="FFFFFF"/>
        <w:spacing w:after="15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It is not only industrialised areas which suffer from acid rain. The primary pollutants contributing to acid rain are produced in these industrialised areas but then winds blow these particles, sometimes thousands of kilometres away from the source. This leads to regional problems but not to global problems due to the distance travelled and the pollutants eventually being washed out of the air by precipitation.</w:t>
      </w:r>
    </w:p>
    <w:p w14:paraId="7789199B" w14:textId="6C325A90" w:rsidR="007113F6" w:rsidRDefault="007113F6" w:rsidP="007113F6">
      <w:pPr>
        <w:shd w:val="clear" w:color="auto" w:fill="FFFFFF"/>
        <w:spacing w:before="300" w:after="300" w:line="360" w:lineRule="auto"/>
        <w:rPr>
          <w:rFonts w:eastAsia="Times New Roman" w:cstheme="minorHAnsi"/>
          <w:noProof w:val="0"/>
          <w:color w:val="242424"/>
          <w:sz w:val="21"/>
          <w:szCs w:val="21"/>
          <w:lang w:eastAsia="en-GB"/>
        </w:rPr>
      </w:pPr>
      <w:r w:rsidRPr="007E69D6">
        <w:rPr>
          <w:rFonts w:eastAsia="Times New Roman" w:cstheme="minorHAnsi"/>
          <w:color w:val="242424"/>
          <w:sz w:val="21"/>
          <w:szCs w:val="21"/>
          <w:lang w:eastAsia="en-GB"/>
        </w:rPr>
        <w:drawing>
          <wp:anchor distT="0" distB="0" distL="114300" distR="114300" simplePos="0" relativeHeight="251667456" behindDoc="1" locked="0" layoutInCell="1" allowOverlap="1" wp14:anchorId="20EB08EE" wp14:editId="183EDFD4">
            <wp:simplePos x="0" y="0"/>
            <wp:positionH relativeFrom="column">
              <wp:posOffset>2905125</wp:posOffset>
            </wp:positionH>
            <wp:positionV relativeFrom="paragraph">
              <wp:posOffset>394970</wp:posOffset>
            </wp:positionV>
            <wp:extent cx="3088005" cy="2700020"/>
            <wp:effectExtent l="0" t="0" r="0" b="5080"/>
            <wp:wrapTight wrapText="bothSides">
              <wp:wrapPolygon edited="0">
                <wp:start x="0" y="0"/>
                <wp:lineTo x="0" y="21488"/>
                <wp:lineTo x="21453" y="21488"/>
                <wp:lineTo x="21453" y="0"/>
                <wp:lineTo x="0" y="0"/>
              </wp:wrapPolygon>
            </wp:wrapTight>
            <wp:docPr id="22" name="Picture 22" descr="https://www.thinkib.net/files/ess/images/Small-Files/acid-rain-in-eur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thinkib.net/files/ess/images/Small-Files/acid-rain-in-europ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8005" cy="270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53A81" w14:textId="73C20012" w:rsidR="007E69D6" w:rsidRPr="007E69D6" w:rsidRDefault="007E69D6" w:rsidP="007113F6">
      <w:pPr>
        <w:shd w:val="clear" w:color="auto" w:fill="FFFFFF"/>
        <w:spacing w:before="300" w:after="300" w:line="360" w:lineRule="auto"/>
        <w:rPr>
          <w:rFonts w:eastAsia="Times New Roman" w:cstheme="minorHAnsi"/>
          <w:noProof w:val="0"/>
          <w:color w:val="242424"/>
          <w:sz w:val="21"/>
          <w:szCs w:val="21"/>
          <w:lang w:eastAsia="en-GB"/>
        </w:rPr>
      </w:pPr>
      <w:r w:rsidRPr="007E69D6">
        <w:rPr>
          <w:rFonts w:eastAsia="Times New Roman" w:cstheme="minorHAnsi"/>
          <w:noProof w:val="0"/>
          <w:color w:val="242424"/>
          <w:sz w:val="21"/>
          <w:szCs w:val="21"/>
          <w:lang w:eastAsia="en-GB"/>
        </w:rPr>
        <w:t>In Europe</w:t>
      </w:r>
      <w:r w:rsidR="00B575D8">
        <w:rPr>
          <w:rFonts w:eastAsia="Times New Roman" w:cstheme="minorHAnsi"/>
          <w:noProof w:val="0"/>
          <w:color w:val="242424"/>
          <w:sz w:val="21"/>
          <w:szCs w:val="21"/>
          <w:lang w:eastAsia="en-GB"/>
        </w:rPr>
        <w:t>,</w:t>
      </w:r>
      <w:r w:rsidRPr="007E69D6">
        <w:rPr>
          <w:rFonts w:eastAsia="Times New Roman" w:cstheme="minorHAnsi"/>
          <w:noProof w:val="0"/>
          <w:color w:val="242424"/>
          <w:sz w:val="21"/>
          <w:szCs w:val="21"/>
          <w:lang w:eastAsia="en-GB"/>
        </w:rPr>
        <w:t xml:space="preserve"> Sweden has suffered from acidic rain originating in the north of England and Germany. The soils in Sweden are particularly vulnerable as they are largely of acidic nature.  Globally, North East USA, Europe and Eastern China are particularly hit by acidic rain but there are many areas with acidic soils which could become vulnerable if emissions from fossil fuel combustion increase in these regions.</w:t>
      </w:r>
    </w:p>
    <w:p w14:paraId="364DBDF0" w14:textId="2B66C0C7" w:rsidR="007E69D6" w:rsidRPr="007E69D6" w:rsidRDefault="007E69D6" w:rsidP="007E69D6">
      <w:pPr>
        <w:shd w:val="clear" w:color="auto" w:fill="FFFFFF"/>
        <w:spacing w:before="300" w:after="300" w:line="240" w:lineRule="auto"/>
        <w:rPr>
          <w:rFonts w:eastAsia="Times New Roman" w:cstheme="minorHAnsi"/>
          <w:noProof w:val="0"/>
          <w:color w:val="242424"/>
          <w:sz w:val="21"/>
          <w:szCs w:val="21"/>
          <w:lang w:eastAsia="en-GB"/>
        </w:rPr>
      </w:pPr>
    </w:p>
    <w:p w14:paraId="0C66AC5D" w14:textId="77777777" w:rsidR="00CA702E" w:rsidRDefault="00CA702E" w:rsidP="007E69D6">
      <w:pPr>
        <w:shd w:val="clear" w:color="auto" w:fill="FFFFFF"/>
        <w:spacing w:before="300" w:after="150" w:line="600" w:lineRule="atLeast"/>
        <w:outlineLvl w:val="1"/>
        <w:rPr>
          <w:rFonts w:eastAsia="Times New Roman" w:cstheme="minorHAnsi"/>
          <w:b/>
          <w:bCs/>
          <w:noProof w:val="0"/>
          <w:color w:val="242424"/>
          <w:sz w:val="36"/>
          <w:szCs w:val="36"/>
          <w:lang w:eastAsia="en-GB"/>
        </w:rPr>
      </w:pPr>
    </w:p>
    <w:p w14:paraId="10C840E8" w14:textId="1FFE54FB" w:rsidR="00CA702E" w:rsidRDefault="007E69D6" w:rsidP="00CA702E">
      <w:pPr>
        <w:shd w:val="clear" w:color="auto" w:fill="FFFFFF"/>
        <w:spacing w:before="300" w:after="150" w:line="600" w:lineRule="atLeast"/>
        <w:outlineLvl w:val="1"/>
        <w:rPr>
          <w:rFonts w:eastAsia="Times New Roman" w:cstheme="minorHAnsi"/>
          <w:b/>
          <w:bCs/>
          <w:noProof w:val="0"/>
          <w:color w:val="242424"/>
          <w:sz w:val="36"/>
          <w:szCs w:val="36"/>
          <w:lang w:eastAsia="en-GB"/>
        </w:rPr>
      </w:pPr>
      <w:r w:rsidRPr="007E69D6">
        <w:rPr>
          <w:rFonts w:eastAsia="Times New Roman" w:cstheme="minorHAnsi"/>
          <w:b/>
          <w:bCs/>
          <w:noProof w:val="0"/>
          <w:color w:val="242424"/>
          <w:sz w:val="36"/>
          <w:szCs w:val="36"/>
          <w:lang w:eastAsia="en-GB"/>
        </w:rPr>
        <w:t>Pollution Management Strategies for Acid Deposition</w:t>
      </w:r>
    </w:p>
    <w:p w14:paraId="0109685C" w14:textId="7E43F984" w:rsidR="007E69D6" w:rsidRPr="007E69D6" w:rsidRDefault="007E69D6" w:rsidP="00CA702E">
      <w:pPr>
        <w:shd w:val="clear" w:color="auto" w:fill="FFFFFF"/>
        <w:spacing w:before="300" w:after="150" w:line="600" w:lineRule="atLeast"/>
        <w:outlineLvl w:val="1"/>
        <w:rPr>
          <w:rFonts w:eastAsia="Times New Roman" w:cstheme="minorHAnsi"/>
          <w:b/>
          <w:bCs/>
          <w:noProof w:val="0"/>
          <w:color w:val="242424"/>
          <w:sz w:val="36"/>
          <w:szCs w:val="36"/>
          <w:lang w:eastAsia="en-GB"/>
        </w:rPr>
      </w:pPr>
      <w:r w:rsidRPr="007E69D6">
        <w:rPr>
          <w:rFonts w:eastAsia="Times New Roman" w:cstheme="minorHAnsi"/>
          <w:b/>
          <w:bCs/>
          <w:noProof w:val="0"/>
          <w:color w:val="242424"/>
          <w:sz w:val="29"/>
          <w:szCs w:val="29"/>
          <w:lang w:eastAsia="en-GB"/>
        </w:rPr>
        <w:t>1) Altering Human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4845"/>
        <w:gridCol w:w="1990"/>
      </w:tblGrid>
      <w:tr w:rsidR="00A213F5" w:rsidRPr="007E69D6" w14:paraId="699430AC" w14:textId="77777777" w:rsidTr="00A213F5">
        <w:tc>
          <w:tcPr>
            <w:tcW w:w="2515" w:type="dxa"/>
            <w:shd w:val="clear" w:color="auto" w:fill="E7E6E6" w:themeFill="background2"/>
            <w:tcMar>
              <w:top w:w="90" w:type="dxa"/>
              <w:left w:w="180" w:type="dxa"/>
              <w:bottom w:w="90" w:type="dxa"/>
              <w:right w:w="180" w:type="dxa"/>
            </w:tcMar>
            <w:vAlign w:val="center"/>
            <w:hideMark/>
          </w:tcPr>
          <w:p w14:paraId="60F53935" w14:textId="77777777" w:rsidR="007E69D6" w:rsidRPr="007E69D6" w:rsidRDefault="007E69D6" w:rsidP="007E69D6">
            <w:pPr>
              <w:spacing w:before="150" w:after="150" w:line="240" w:lineRule="auto"/>
              <w:jc w:val="center"/>
              <w:rPr>
                <w:rFonts w:eastAsia="Times New Roman" w:cstheme="minorHAnsi"/>
                <w:noProof w:val="0"/>
                <w:sz w:val="20"/>
                <w:szCs w:val="20"/>
                <w:lang w:eastAsia="en-GB"/>
              </w:rPr>
            </w:pPr>
            <w:r w:rsidRPr="007E69D6">
              <w:rPr>
                <w:rFonts w:eastAsia="Times New Roman" w:cstheme="minorHAnsi"/>
                <w:noProof w:val="0"/>
                <w:sz w:val="20"/>
                <w:szCs w:val="20"/>
                <w:lang w:eastAsia="en-GB"/>
              </w:rPr>
              <w:t>Strategy</w:t>
            </w:r>
          </w:p>
        </w:tc>
        <w:tc>
          <w:tcPr>
            <w:tcW w:w="4845" w:type="dxa"/>
            <w:shd w:val="clear" w:color="auto" w:fill="E7E6E6" w:themeFill="background2"/>
            <w:tcMar>
              <w:top w:w="90" w:type="dxa"/>
              <w:left w:w="180" w:type="dxa"/>
              <w:bottom w:w="90" w:type="dxa"/>
              <w:right w:w="180" w:type="dxa"/>
            </w:tcMar>
            <w:vAlign w:val="center"/>
            <w:hideMark/>
          </w:tcPr>
          <w:p w14:paraId="3AA09167" w14:textId="77777777" w:rsidR="007E69D6" w:rsidRPr="007E69D6" w:rsidRDefault="007E69D6" w:rsidP="007E69D6">
            <w:pPr>
              <w:spacing w:before="150" w:after="150" w:line="240" w:lineRule="auto"/>
              <w:jc w:val="center"/>
              <w:rPr>
                <w:rFonts w:eastAsia="Times New Roman" w:cstheme="minorHAnsi"/>
                <w:noProof w:val="0"/>
                <w:sz w:val="20"/>
                <w:szCs w:val="20"/>
                <w:lang w:eastAsia="en-GB"/>
              </w:rPr>
            </w:pPr>
            <w:r w:rsidRPr="007E69D6">
              <w:rPr>
                <w:rFonts w:eastAsia="Times New Roman" w:cstheme="minorHAnsi"/>
                <w:noProof w:val="0"/>
                <w:sz w:val="20"/>
                <w:szCs w:val="20"/>
                <w:lang w:eastAsia="en-GB"/>
              </w:rPr>
              <w:t>Evaluation</w:t>
            </w:r>
          </w:p>
        </w:tc>
        <w:tc>
          <w:tcPr>
            <w:tcW w:w="0" w:type="auto"/>
            <w:shd w:val="clear" w:color="auto" w:fill="E7E6E6" w:themeFill="background2"/>
            <w:tcMar>
              <w:top w:w="90" w:type="dxa"/>
              <w:left w:w="180" w:type="dxa"/>
              <w:bottom w:w="90" w:type="dxa"/>
              <w:right w:w="180" w:type="dxa"/>
            </w:tcMar>
            <w:vAlign w:val="center"/>
            <w:hideMark/>
          </w:tcPr>
          <w:p w14:paraId="3CF6F7FB" w14:textId="77777777" w:rsidR="007E69D6" w:rsidRPr="007E69D6" w:rsidRDefault="007E69D6" w:rsidP="007E69D6">
            <w:pPr>
              <w:spacing w:before="150" w:after="150" w:line="240" w:lineRule="auto"/>
              <w:jc w:val="center"/>
              <w:rPr>
                <w:rFonts w:eastAsia="Times New Roman" w:cstheme="minorHAnsi"/>
                <w:noProof w:val="0"/>
                <w:sz w:val="20"/>
                <w:szCs w:val="20"/>
                <w:lang w:eastAsia="en-GB"/>
              </w:rPr>
            </w:pPr>
            <w:r w:rsidRPr="007E69D6">
              <w:rPr>
                <w:rFonts w:eastAsia="Times New Roman" w:cstheme="minorHAnsi"/>
                <w:noProof w:val="0"/>
                <w:sz w:val="20"/>
                <w:szCs w:val="20"/>
                <w:lang w:eastAsia="en-GB"/>
              </w:rPr>
              <w:t>EVS</w:t>
            </w:r>
          </w:p>
        </w:tc>
      </w:tr>
      <w:tr w:rsidR="007E69D6" w:rsidRPr="007E69D6" w14:paraId="4D746249" w14:textId="77777777" w:rsidTr="00CA702E">
        <w:tc>
          <w:tcPr>
            <w:tcW w:w="2515" w:type="dxa"/>
            <w:tcMar>
              <w:top w:w="90" w:type="dxa"/>
              <w:left w:w="180" w:type="dxa"/>
              <w:bottom w:w="90" w:type="dxa"/>
              <w:right w:w="180" w:type="dxa"/>
            </w:tcMar>
            <w:vAlign w:val="center"/>
            <w:hideMark/>
          </w:tcPr>
          <w:p w14:paraId="751C242D"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Replace car transport with low emission transport such as bicycles, electric vehicles, alternative energy driven transportation.</w:t>
            </w:r>
          </w:p>
        </w:tc>
        <w:tc>
          <w:tcPr>
            <w:tcW w:w="4845" w:type="dxa"/>
            <w:tcMar>
              <w:top w:w="90" w:type="dxa"/>
              <w:left w:w="180" w:type="dxa"/>
              <w:bottom w:w="90" w:type="dxa"/>
              <w:right w:w="180" w:type="dxa"/>
            </w:tcMar>
            <w:vAlign w:val="center"/>
            <w:hideMark/>
          </w:tcPr>
          <w:p w14:paraId="53A4CF8D" w14:textId="77777777"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Need to encourage bicycle use through sharing stations – requires public investment (low cost) and needs to be within easy reach.</w:t>
            </w:r>
          </w:p>
          <w:p w14:paraId="74BB4224" w14:textId="77777777" w:rsidR="007E69D6" w:rsidRPr="007E69D6" w:rsidRDefault="007E69D6" w:rsidP="007E69D6">
            <w:pPr>
              <w:spacing w:after="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Need charging stations – public investment in infrastructure – simply moves the source of pollution elsewhere unless electricity produced by renewable sources</w:t>
            </w:r>
          </w:p>
        </w:tc>
        <w:tc>
          <w:tcPr>
            <w:tcW w:w="0" w:type="auto"/>
            <w:tcMar>
              <w:top w:w="90" w:type="dxa"/>
              <w:left w:w="180" w:type="dxa"/>
              <w:bottom w:w="90" w:type="dxa"/>
              <w:right w:w="180" w:type="dxa"/>
            </w:tcMar>
            <w:vAlign w:val="center"/>
            <w:hideMark/>
          </w:tcPr>
          <w:p w14:paraId="4EE54AD3" w14:textId="77777777" w:rsidR="007E69D6" w:rsidRPr="007E69D6" w:rsidRDefault="007E69D6" w:rsidP="007E69D6">
            <w:pPr>
              <w:spacing w:before="150" w:after="150" w:line="240" w:lineRule="auto"/>
              <w:rPr>
                <w:rFonts w:eastAsia="Times New Roman" w:cstheme="minorHAnsi"/>
                <w:noProof w:val="0"/>
                <w:sz w:val="20"/>
                <w:szCs w:val="20"/>
                <w:lang w:eastAsia="en-GB"/>
              </w:rPr>
            </w:pPr>
            <w:proofErr w:type="spellStart"/>
            <w:r w:rsidRPr="007E69D6">
              <w:rPr>
                <w:rFonts w:eastAsia="Times New Roman" w:cstheme="minorHAnsi"/>
                <w:noProof w:val="0"/>
                <w:sz w:val="20"/>
                <w:szCs w:val="20"/>
                <w:lang w:eastAsia="en-GB"/>
              </w:rPr>
              <w:t>Ecocentric</w:t>
            </w:r>
            <w:proofErr w:type="spellEnd"/>
            <w:r w:rsidRPr="007E69D6">
              <w:rPr>
                <w:rFonts w:eastAsia="Times New Roman" w:cstheme="minorHAnsi"/>
                <w:noProof w:val="0"/>
                <w:sz w:val="20"/>
                <w:szCs w:val="20"/>
                <w:lang w:eastAsia="en-GB"/>
              </w:rPr>
              <w:t xml:space="preserve"> / Technocentric</w:t>
            </w:r>
          </w:p>
        </w:tc>
      </w:tr>
      <w:tr w:rsidR="007E69D6" w:rsidRPr="007E69D6" w14:paraId="3CD25FF1" w14:textId="77777777" w:rsidTr="00CA702E">
        <w:tc>
          <w:tcPr>
            <w:tcW w:w="2515" w:type="dxa"/>
            <w:tcMar>
              <w:top w:w="90" w:type="dxa"/>
              <w:left w:w="180" w:type="dxa"/>
              <w:bottom w:w="90" w:type="dxa"/>
              <w:right w:w="180" w:type="dxa"/>
            </w:tcMar>
            <w:vAlign w:val="center"/>
            <w:hideMark/>
          </w:tcPr>
          <w:p w14:paraId="04EB5800"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Car pooling</w:t>
            </w:r>
          </w:p>
        </w:tc>
        <w:tc>
          <w:tcPr>
            <w:tcW w:w="4845" w:type="dxa"/>
            <w:tcMar>
              <w:top w:w="90" w:type="dxa"/>
              <w:left w:w="180" w:type="dxa"/>
              <w:bottom w:w="90" w:type="dxa"/>
              <w:right w:w="180" w:type="dxa"/>
            </w:tcMar>
            <w:vAlign w:val="center"/>
            <w:hideMark/>
          </w:tcPr>
          <w:p w14:paraId="539BA46E"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Reduces cars on road but requires people to change habits and organize time with others.</w:t>
            </w:r>
          </w:p>
        </w:tc>
        <w:tc>
          <w:tcPr>
            <w:tcW w:w="0" w:type="auto"/>
            <w:tcMar>
              <w:top w:w="90" w:type="dxa"/>
              <w:left w:w="180" w:type="dxa"/>
              <w:bottom w:w="90" w:type="dxa"/>
              <w:right w:w="180" w:type="dxa"/>
            </w:tcMar>
            <w:vAlign w:val="center"/>
            <w:hideMark/>
          </w:tcPr>
          <w:p w14:paraId="15000527" w14:textId="77777777" w:rsidR="007E69D6" w:rsidRPr="007E69D6" w:rsidRDefault="007E69D6" w:rsidP="007E69D6">
            <w:pPr>
              <w:spacing w:before="150" w:after="150" w:line="240" w:lineRule="auto"/>
              <w:rPr>
                <w:rFonts w:eastAsia="Times New Roman" w:cstheme="minorHAnsi"/>
                <w:noProof w:val="0"/>
                <w:sz w:val="20"/>
                <w:szCs w:val="20"/>
                <w:lang w:eastAsia="en-GB"/>
              </w:rPr>
            </w:pPr>
            <w:proofErr w:type="spellStart"/>
            <w:r w:rsidRPr="007E69D6">
              <w:rPr>
                <w:rFonts w:eastAsia="Times New Roman" w:cstheme="minorHAnsi"/>
                <w:noProof w:val="0"/>
                <w:sz w:val="20"/>
                <w:szCs w:val="20"/>
                <w:lang w:eastAsia="en-GB"/>
              </w:rPr>
              <w:t>Ecocentric</w:t>
            </w:r>
            <w:proofErr w:type="spellEnd"/>
          </w:p>
        </w:tc>
      </w:tr>
      <w:tr w:rsidR="007E69D6" w:rsidRPr="007E69D6" w14:paraId="6E203882" w14:textId="77777777" w:rsidTr="00CA702E">
        <w:tc>
          <w:tcPr>
            <w:tcW w:w="2515" w:type="dxa"/>
            <w:tcMar>
              <w:top w:w="90" w:type="dxa"/>
              <w:left w:w="180" w:type="dxa"/>
              <w:bottom w:w="90" w:type="dxa"/>
              <w:right w:w="180" w:type="dxa"/>
            </w:tcMar>
            <w:vAlign w:val="center"/>
            <w:hideMark/>
          </w:tcPr>
          <w:p w14:paraId="6DB771EC"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Improving public transportation networks</w:t>
            </w:r>
          </w:p>
        </w:tc>
        <w:tc>
          <w:tcPr>
            <w:tcW w:w="4845" w:type="dxa"/>
            <w:tcMar>
              <w:top w:w="90" w:type="dxa"/>
              <w:left w:w="180" w:type="dxa"/>
              <w:bottom w:w="90" w:type="dxa"/>
              <w:right w:w="180" w:type="dxa"/>
            </w:tcMar>
            <w:vAlign w:val="center"/>
            <w:hideMark/>
          </w:tcPr>
          <w:p w14:paraId="319A4E9D"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Expensive but very effective. Some resistance may come from political beliefs against a social way of living.</w:t>
            </w:r>
          </w:p>
        </w:tc>
        <w:tc>
          <w:tcPr>
            <w:tcW w:w="0" w:type="auto"/>
            <w:tcMar>
              <w:top w:w="90" w:type="dxa"/>
              <w:left w:w="180" w:type="dxa"/>
              <w:bottom w:w="90" w:type="dxa"/>
              <w:right w:w="180" w:type="dxa"/>
            </w:tcMar>
            <w:vAlign w:val="center"/>
            <w:hideMark/>
          </w:tcPr>
          <w:p w14:paraId="07C6BBD3" w14:textId="77777777" w:rsidR="007E69D6" w:rsidRPr="007E69D6" w:rsidRDefault="007E69D6" w:rsidP="007E69D6">
            <w:pPr>
              <w:spacing w:before="150" w:after="150" w:line="240" w:lineRule="auto"/>
              <w:rPr>
                <w:rFonts w:eastAsia="Times New Roman" w:cstheme="minorHAnsi"/>
                <w:noProof w:val="0"/>
                <w:sz w:val="20"/>
                <w:szCs w:val="20"/>
                <w:lang w:eastAsia="en-GB"/>
              </w:rPr>
            </w:pPr>
            <w:proofErr w:type="spellStart"/>
            <w:r w:rsidRPr="007E69D6">
              <w:rPr>
                <w:rFonts w:eastAsia="Times New Roman" w:cstheme="minorHAnsi"/>
                <w:noProof w:val="0"/>
                <w:sz w:val="20"/>
                <w:szCs w:val="20"/>
                <w:lang w:eastAsia="en-GB"/>
              </w:rPr>
              <w:t>Ecocentric</w:t>
            </w:r>
            <w:proofErr w:type="spellEnd"/>
            <w:r w:rsidRPr="007E69D6">
              <w:rPr>
                <w:rFonts w:eastAsia="Times New Roman" w:cstheme="minorHAnsi"/>
                <w:noProof w:val="0"/>
                <w:sz w:val="20"/>
                <w:szCs w:val="20"/>
                <w:lang w:eastAsia="en-GB"/>
              </w:rPr>
              <w:t xml:space="preserve"> / Technocentric.</w:t>
            </w:r>
          </w:p>
        </w:tc>
      </w:tr>
      <w:tr w:rsidR="007E69D6" w:rsidRPr="007E69D6" w14:paraId="43836C18" w14:textId="77777777" w:rsidTr="00CA702E">
        <w:tc>
          <w:tcPr>
            <w:tcW w:w="2515" w:type="dxa"/>
            <w:tcMar>
              <w:top w:w="90" w:type="dxa"/>
              <w:left w:w="180" w:type="dxa"/>
              <w:bottom w:w="90" w:type="dxa"/>
              <w:right w:w="180" w:type="dxa"/>
            </w:tcMar>
            <w:vAlign w:val="center"/>
            <w:hideMark/>
          </w:tcPr>
          <w:p w14:paraId="6524CF88"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Encouraging home-working to reduce transportation requirements.</w:t>
            </w:r>
          </w:p>
        </w:tc>
        <w:tc>
          <w:tcPr>
            <w:tcW w:w="4845" w:type="dxa"/>
            <w:tcMar>
              <w:top w:w="90" w:type="dxa"/>
              <w:left w:w="180" w:type="dxa"/>
              <w:bottom w:w="90" w:type="dxa"/>
              <w:right w:w="180" w:type="dxa"/>
            </w:tcMar>
            <w:vAlign w:val="center"/>
            <w:hideMark/>
          </w:tcPr>
          <w:p w14:paraId="503A7B6F"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May reduce peoples’ social contact causing depression.</w:t>
            </w:r>
          </w:p>
        </w:tc>
        <w:tc>
          <w:tcPr>
            <w:tcW w:w="0" w:type="auto"/>
            <w:tcMar>
              <w:top w:w="90" w:type="dxa"/>
              <w:left w:w="180" w:type="dxa"/>
              <w:bottom w:w="90" w:type="dxa"/>
              <w:right w:w="180" w:type="dxa"/>
            </w:tcMar>
            <w:vAlign w:val="center"/>
            <w:hideMark/>
          </w:tcPr>
          <w:p w14:paraId="6E9E21CB" w14:textId="77777777" w:rsidR="007E69D6" w:rsidRPr="007E69D6" w:rsidRDefault="007E69D6" w:rsidP="007E69D6">
            <w:pPr>
              <w:spacing w:before="150" w:after="150" w:line="240" w:lineRule="auto"/>
              <w:rPr>
                <w:rFonts w:eastAsia="Times New Roman" w:cstheme="minorHAnsi"/>
                <w:noProof w:val="0"/>
                <w:sz w:val="20"/>
                <w:szCs w:val="20"/>
                <w:lang w:eastAsia="en-GB"/>
              </w:rPr>
            </w:pPr>
            <w:proofErr w:type="spellStart"/>
            <w:r w:rsidRPr="007E69D6">
              <w:rPr>
                <w:rFonts w:eastAsia="Times New Roman" w:cstheme="minorHAnsi"/>
                <w:noProof w:val="0"/>
                <w:sz w:val="20"/>
                <w:szCs w:val="20"/>
                <w:lang w:eastAsia="en-GB"/>
              </w:rPr>
              <w:t>Ecocentric</w:t>
            </w:r>
            <w:proofErr w:type="spellEnd"/>
          </w:p>
        </w:tc>
      </w:tr>
    </w:tbl>
    <w:p w14:paraId="23D6BE98" w14:textId="5C1E7B82" w:rsidR="007E69D6" w:rsidRPr="007E69D6" w:rsidRDefault="007E69D6" w:rsidP="007E69D6">
      <w:pPr>
        <w:shd w:val="clear" w:color="auto" w:fill="FFFFFF"/>
        <w:spacing w:before="300" w:after="150" w:line="600" w:lineRule="atLeast"/>
        <w:outlineLvl w:val="2"/>
        <w:rPr>
          <w:rFonts w:eastAsia="Times New Roman" w:cstheme="minorHAnsi"/>
          <w:b/>
          <w:bCs/>
          <w:noProof w:val="0"/>
          <w:color w:val="242424"/>
          <w:sz w:val="29"/>
          <w:szCs w:val="29"/>
          <w:lang w:eastAsia="en-GB"/>
        </w:rPr>
      </w:pPr>
      <w:r w:rsidRPr="007E69D6">
        <w:rPr>
          <w:rFonts w:eastAsia="Times New Roman" w:cstheme="minorHAnsi"/>
          <w:b/>
          <w:bCs/>
          <w:noProof w:val="0"/>
          <w:color w:val="242424"/>
          <w:sz w:val="29"/>
          <w:szCs w:val="29"/>
          <w:lang w:eastAsia="en-GB"/>
        </w:rPr>
        <w:t>2) Controlling release of Pollutant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4770"/>
        <w:gridCol w:w="2065"/>
      </w:tblGrid>
      <w:tr w:rsidR="00CA702E" w:rsidRPr="007113F6" w14:paraId="4EA871CB" w14:textId="77777777" w:rsidTr="00A213F5">
        <w:tc>
          <w:tcPr>
            <w:tcW w:w="2515" w:type="dxa"/>
            <w:shd w:val="clear" w:color="auto" w:fill="E7E6E6" w:themeFill="background2"/>
            <w:tcMar>
              <w:top w:w="90" w:type="dxa"/>
              <w:left w:w="180" w:type="dxa"/>
              <w:bottom w:w="90" w:type="dxa"/>
              <w:right w:w="180" w:type="dxa"/>
            </w:tcMar>
            <w:vAlign w:val="center"/>
            <w:hideMark/>
          </w:tcPr>
          <w:p w14:paraId="005A99F3" w14:textId="77777777" w:rsidR="007E69D6" w:rsidRPr="007E69D6" w:rsidRDefault="007E69D6" w:rsidP="007E69D6">
            <w:pPr>
              <w:spacing w:before="150" w:after="150" w:line="240" w:lineRule="auto"/>
              <w:jc w:val="center"/>
              <w:rPr>
                <w:rFonts w:eastAsia="Times New Roman" w:cstheme="minorHAnsi"/>
                <w:noProof w:val="0"/>
                <w:sz w:val="20"/>
                <w:szCs w:val="20"/>
                <w:lang w:eastAsia="en-GB"/>
              </w:rPr>
            </w:pPr>
            <w:r w:rsidRPr="007E69D6">
              <w:rPr>
                <w:rFonts w:eastAsia="Times New Roman" w:cstheme="minorHAnsi"/>
                <w:noProof w:val="0"/>
                <w:sz w:val="20"/>
                <w:szCs w:val="20"/>
                <w:lang w:eastAsia="en-GB"/>
              </w:rPr>
              <w:t>Strategy</w:t>
            </w:r>
          </w:p>
        </w:tc>
        <w:tc>
          <w:tcPr>
            <w:tcW w:w="4770" w:type="dxa"/>
            <w:shd w:val="clear" w:color="auto" w:fill="E7E6E6" w:themeFill="background2"/>
            <w:tcMar>
              <w:top w:w="90" w:type="dxa"/>
              <w:left w:w="180" w:type="dxa"/>
              <w:bottom w:w="90" w:type="dxa"/>
              <w:right w:w="180" w:type="dxa"/>
            </w:tcMar>
            <w:vAlign w:val="center"/>
            <w:hideMark/>
          </w:tcPr>
          <w:p w14:paraId="2ED0B2C1" w14:textId="77777777" w:rsidR="007E69D6" w:rsidRPr="007E69D6" w:rsidRDefault="007E69D6" w:rsidP="007E69D6">
            <w:pPr>
              <w:spacing w:before="150" w:after="150" w:line="240" w:lineRule="auto"/>
              <w:jc w:val="center"/>
              <w:rPr>
                <w:rFonts w:eastAsia="Times New Roman" w:cstheme="minorHAnsi"/>
                <w:noProof w:val="0"/>
                <w:sz w:val="20"/>
                <w:szCs w:val="20"/>
                <w:lang w:eastAsia="en-GB"/>
              </w:rPr>
            </w:pPr>
            <w:r w:rsidRPr="007E69D6">
              <w:rPr>
                <w:rFonts w:eastAsia="Times New Roman" w:cstheme="minorHAnsi"/>
                <w:noProof w:val="0"/>
                <w:sz w:val="20"/>
                <w:szCs w:val="20"/>
                <w:lang w:eastAsia="en-GB"/>
              </w:rPr>
              <w:t>Evaluation</w:t>
            </w:r>
          </w:p>
        </w:tc>
        <w:tc>
          <w:tcPr>
            <w:tcW w:w="2065" w:type="dxa"/>
            <w:shd w:val="clear" w:color="auto" w:fill="E7E6E6" w:themeFill="background2"/>
            <w:tcMar>
              <w:top w:w="90" w:type="dxa"/>
              <w:left w:w="180" w:type="dxa"/>
              <w:bottom w:w="90" w:type="dxa"/>
              <w:right w:w="180" w:type="dxa"/>
            </w:tcMar>
            <w:vAlign w:val="center"/>
            <w:hideMark/>
          </w:tcPr>
          <w:p w14:paraId="176667CA" w14:textId="77777777" w:rsidR="007E69D6" w:rsidRPr="007E69D6" w:rsidRDefault="007E69D6" w:rsidP="007E69D6">
            <w:pPr>
              <w:spacing w:before="150" w:after="150" w:line="240" w:lineRule="auto"/>
              <w:jc w:val="center"/>
              <w:rPr>
                <w:rFonts w:eastAsia="Times New Roman" w:cstheme="minorHAnsi"/>
                <w:noProof w:val="0"/>
                <w:sz w:val="20"/>
                <w:szCs w:val="20"/>
                <w:lang w:eastAsia="en-GB"/>
              </w:rPr>
            </w:pPr>
            <w:r w:rsidRPr="007E69D6">
              <w:rPr>
                <w:rFonts w:eastAsia="Times New Roman" w:cstheme="minorHAnsi"/>
                <w:noProof w:val="0"/>
                <w:sz w:val="20"/>
                <w:szCs w:val="20"/>
                <w:lang w:eastAsia="en-GB"/>
              </w:rPr>
              <w:t>EVS</w:t>
            </w:r>
          </w:p>
        </w:tc>
      </w:tr>
      <w:tr w:rsidR="00CA702E" w:rsidRPr="007113F6" w14:paraId="2E6A945A" w14:textId="77777777" w:rsidTr="00A213F5">
        <w:tc>
          <w:tcPr>
            <w:tcW w:w="2515" w:type="dxa"/>
            <w:tcMar>
              <w:top w:w="90" w:type="dxa"/>
              <w:left w:w="180" w:type="dxa"/>
              <w:bottom w:w="90" w:type="dxa"/>
              <w:right w:w="180" w:type="dxa"/>
            </w:tcMar>
            <w:vAlign w:val="center"/>
            <w:hideMark/>
          </w:tcPr>
          <w:p w14:paraId="2F22688A"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 xml:space="preserve">Reduce the </w:t>
            </w:r>
            <w:proofErr w:type="spellStart"/>
            <w:r w:rsidRPr="007E69D6">
              <w:rPr>
                <w:rFonts w:eastAsia="Times New Roman" w:cstheme="minorHAnsi"/>
                <w:noProof w:val="0"/>
                <w:sz w:val="20"/>
                <w:szCs w:val="20"/>
                <w:lang w:eastAsia="en-GB"/>
              </w:rPr>
              <w:t>sulfur</w:t>
            </w:r>
            <w:proofErr w:type="spellEnd"/>
            <w:r w:rsidRPr="007E69D6">
              <w:rPr>
                <w:rFonts w:eastAsia="Times New Roman" w:cstheme="minorHAnsi"/>
                <w:noProof w:val="0"/>
                <w:sz w:val="20"/>
                <w:szCs w:val="20"/>
                <w:lang w:eastAsia="en-GB"/>
              </w:rPr>
              <w:t xml:space="preserve"> content of fossil fuels</w:t>
            </w:r>
          </w:p>
        </w:tc>
        <w:tc>
          <w:tcPr>
            <w:tcW w:w="4770" w:type="dxa"/>
            <w:tcMar>
              <w:top w:w="90" w:type="dxa"/>
              <w:left w:w="180" w:type="dxa"/>
              <w:bottom w:w="90" w:type="dxa"/>
              <w:right w:w="180" w:type="dxa"/>
            </w:tcMar>
            <w:vAlign w:val="center"/>
            <w:hideMark/>
          </w:tcPr>
          <w:p w14:paraId="7141549C" w14:textId="06269CA3"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 xml:space="preserve">Increases cost as low </w:t>
            </w:r>
            <w:proofErr w:type="spellStart"/>
            <w:r w:rsidRPr="007E69D6">
              <w:rPr>
                <w:rFonts w:eastAsia="Times New Roman" w:cstheme="minorHAnsi"/>
                <w:noProof w:val="0"/>
                <w:sz w:val="20"/>
                <w:szCs w:val="20"/>
                <w:lang w:eastAsia="en-GB"/>
              </w:rPr>
              <w:t>sulfur</w:t>
            </w:r>
            <w:proofErr w:type="spellEnd"/>
            <w:r w:rsidRPr="007E69D6">
              <w:rPr>
                <w:rFonts w:eastAsia="Times New Roman" w:cstheme="minorHAnsi"/>
                <w:noProof w:val="0"/>
                <w:sz w:val="20"/>
                <w:szCs w:val="20"/>
                <w:lang w:eastAsia="en-GB"/>
              </w:rPr>
              <w:t xml:space="preserve"> fuel more expensive and requires technological investment.</w:t>
            </w:r>
            <w:r w:rsidR="00CA702E" w:rsidRPr="007113F6">
              <w:rPr>
                <w:rFonts w:eastAsia="Times New Roman" w:cstheme="minorHAnsi"/>
                <w:noProof w:val="0"/>
                <w:sz w:val="20"/>
                <w:szCs w:val="20"/>
                <w:lang w:eastAsia="en-GB"/>
              </w:rPr>
              <w:t xml:space="preserve"> </w:t>
            </w:r>
            <w:r w:rsidRPr="007E69D6">
              <w:rPr>
                <w:rFonts w:eastAsia="Times New Roman" w:cstheme="minorHAnsi"/>
                <w:noProof w:val="0"/>
                <w:sz w:val="20"/>
                <w:szCs w:val="20"/>
                <w:lang w:eastAsia="en-GB"/>
              </w:rPr>
              <w:t>Can be anthropocentric if government requires the sulphur content to be reduced. This has been the most successful way of reducing acid deposition in the US.</w:t>
            </w:r>
          </w:p>
        </w:tc>
        <w:tc>
          <w:tcPr>
            <w:tcW w:w="2065" w:type="dxa"/>
            <w:tcMar>
              <w:top w:w="90" w:type="dxa"/>
              <w:left w:w="180" w:type="dxa"/>
              <w:bottom w:w="90" w:type="dxa"/>
              <w:right w:w="180" w:type="dxa"/>
            </w:tcMar>
            <w:vAlign w:val="center"/>
            <w:hideMark/>
          </w:tcPr>
          <w:p w14:paraId="7257D3F0"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Technocentric / Anthropocentric</w:t>
            </w:r>
          </w:p>
        </w:tc>
      </w:tr>
      <w:tr w:rsidR="00CA702E" w:rsidRPr="007113F6" w14:paraId="2A712DF7" w14:textId="77777777" w:rsidTr="00A213F5">
        <w:tc>
          <w:tcPr>
            <w:tcW w:w="2515" w:type="dxa"/>
            <w:tcMar>
              <w:top w:w="90" w:type="dxa"/>
              <w:left w:w="180" w:type="dxa"/>
              <w:bottom w:w="90" w:type="dxa"/>
              <w:right w:w="180" w:type="dxa"/>
            </w:tcMar>
            <w:vAlign w:val="center"/>
            <w:hideMark/>
          </w:tcPr>
          <w:p w14:paraId="49CA0567"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Use catalytic converters on car exhausts.</w:t>
            </w:r>
          </w:p>
        </w:tc>
        <w:tc>
          <w:tcPr>
            <w:tcW w:w="4770" w:type="dxa"/>
            <w:tcMar>
              <w:top w:w="90" w:type="dxa"/>
              <w:left w:w="180" w:type="dxa"/>
              <w:bottom w:w="90" w:type="dxa"/>
              <w:right w:w="180" w:type="dxa"/>
            </w:tcMar>
            <w:vAlign w:val="center"/>
            <w:hideMark/>
          </w:tcPr>
          <w:p w14:paraId="54B56F18" w14:textId="072AD82B"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Very effective at reducing NOx but costs more and uses heavy metals which need to be mined.</w:t>
            </w:r>
            <w:r w:rsidR="00CA702E" w:rsidRPr="007113F6">
              <w:rPr>
                <w:rFonts w:eastAsia="Times New Roman" w:cstheme="minorHAnsi"/>
                <w:noProof w:val="0"/>
                <w:sz w:val="20"/>
                <w:szCs w:val="20"/>
                <w:lang w:eastAsia="en-GB"/>
              </w:rPr>
              <w:t xml:space="preserve"> </w:t>
            </w:r>
            <w:r w:rsidRPr="007E69D6">
              <w:rPr>
                <w:rFonts w:eastAsia="Times New Roman" w:cstheme="minorHAnsi"/>
                <w:noProof w:val="0"/>
                <w:sz w:val="20"/>
                <w:szCs w:val="20"/>
                <w:lang w:eastAsia="en-GB"/>
              </w:rPr>
              <w:t>Scrubbers / CATS expensive to install and maintain.</w:t>
            </w:r>
            <w:r w:rsidR="00CA702E" w:rsidRPr="007113F6">
              <w:rPr>
                <w:rFonts w:eastAsia="Times New Roman" w:cstheme="minorHAnsi"/>
                <w:noProof w:val="0"/>
                <w:sz w:val="20"/>
                <w:szCs w:val="20"/>
                <w:lang w:eastAsia="en-GB"/>
              </w:rPr>
              <w:t xml:space="preserve"> </w:t>
            </w:r>
            <w:r w:rsidRPr="007E69D6">
              <w:rPr>
                <w:rFonts w:eastAsia="Times New Roman" w:cstheme="minorHAnsi"/>
                <w:noProof w:val="0"/>
                <w:sz w:val="20"/>
                <w:szCs w:val="20"/>
                <w:lang w:eastAsia="en-GB"/>
              </w:rPr>
              <w:t>Catalysts need replacing frequently.</w:t>
            </w:r>
          </w:p>
        </w:tc>
        <w:tc>
          <w:tcPr>
            <w:tcW w:w="2065" w:type="dxa"/>
            <w:tcMar>
              <w:top w:w="90" w:type="dxa"/>
              <w:left w:w="180" w:type="dxa"/>
              <w:bottom w:w="90" w:type="dxa"/>
              <w:right w:w="180" w:type="dxa"/>
            </w:tcMar>
            <w:vAlign w:val="center"/>
            <w:hideMark/>
          </w:tcPr>
          <w:p w14:paraId="4F73D9A3"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Technocentric</w:t>
            </w:r>
          </w:p>
        </w:tc>
      </w:tr>
      <w:tr w:rsidR="00CA702E" w:rsidRPr="007113F6" w14:paraId="5B4F8A87" w14:textId="77777777" w:rsidTr="00A213F5">
        <w:tc>
          <w:tcPr>
            <w:tcW w:w="2515" w:type="dxa"/>
            <w:tcMar>
              <w:top w:w="90" w:type="dxa"/>
              <w:left w:w="180" w:type="dxa"/>
              <w:bottom w:w="90" w:type="dxa"/>
              <w:right w:w="180" w:type="dxa"/>
            </w:tcMar>
            <w:vAlign w:val="center"/>
            <w:hideMark/>
          </w:tcPr>
          <w:p w14:paraId="52FD17D9" w14:textId="6F7751BD" w:rsidR="007E69D6" w:rsidRPr="007E69D6" w:rsidRDefault="007E69D6" w:rsidP="007E69D6">
            <w:pPr>
              <w:spacing w:after="150" w:line="240" w:lineRule="auto"/>
              <w:rPr>
                <w:rFonts w:eastAsia="Times New Roman" w:cstheme="minorHAnsi"/>
                <w:noProof w:val="0"/>
                <w:sz w:val="20"/>
                <w:szCs w:val="20"/>
                <w:lang w:val="en-US" w:eastAsia="en-GB"/>
              </w:rPr>
            </w:pPr>
            <w:r w:rsidRPr="007E69D6">
              <w:rPr>
                <w:rFonts w:eastAsia="Times New Roman" w:cstheme="minorHAnsi"/>
                <w:noProof w:val="0"/>
                <w:sz w:val="20"/>
                <w:szCs w:val="20"/>
                <w:lang w:val="en-US" w:eastAsia="en-GB"/>
              </w:rPr>
              <w:t>Removing sul</w:t>
            </w:r>
            <w:r w:rsidR="000E7060" w:rsidRPr="007113F6">
              <w:rPr>
                <w:rFonts w:eastAsia="Times New Roman" w:cstheme="minorHAnsi"/>
                <w:noProof w:val="0"/>
                <w:sz w:val="20"/>
                <w:szCs w:val="20"/>
                <w:lang w:val="en-US" w:eastAsia="en-GB"/>
              </w:rPr>
              <w:t>f</w:t>
            </w:r>
            <w:r w:rsidRPr="007E69D6">
              <w:rPr>
                <w:rFonts w:eastAsia="Times New Roman" w:cstheme="minorHAnsi"/>
                <w:noProof w:val="0"/>
                <w:sz w:val="20"/>
                <w:szCs w:val="20"/>
                <w:lang w:val="en-US" w:eastAsia="en-GB"/>
              </w:rPr>
              <w:t>ur from emissions using scrubbers which are fitted to chimneys of power generation plants. These spray limestone powder into the chimney which reduces the sul</w:t>
            </w:r>
            <w:r w:rsidR="000E7060" w:rsidRPr="007113F6">
              <w:rPr>
                <w:rFonts w:eastAsia="Times New Roman" w:cstheme="minorHAnsi"/>
                <w:noProof w:val="0"/>
                <w:sz w:val="20"/>
                <w:szCs w:val="20"/>
                <w:lang w:val="en-US" w:eastAsia="en-GB"/>
              </w:rPr>
              <w:t>f</w:t>
            </w:r>
            <w:r w:rsidRPr="007E69D6">
              <w:rPr>
                <w:rFonts w:eastAsia="Times New Roman" w:cstheme="minorHAnsi"/>
                <w:noProof w:val="0"/>
                <w:sz w:val="20"/>
                <w:szCs w:val="20"/>
                <w:lang w:val="en-US" w:eastAsia="en-GB"/>
              </w:rPr>
              <w:t>ur content of the emissions. Water then washes this out of the chimney and the product is collected.</w:t>
            </w:r>
          </w:p>
          <w:p w14:paraId="5288C5BC" w14:textId="4857EFE0" w:rsidR="007E69D6" w:rsidRPr="007E69D6" w:rsidRDefault="007E69D6" w:rsidP="007E69D6">
            <w:pPr>
              <w:spacing w:after="0" w:line="240" w:lineRule="auto"/>
              <w:rPr>
                <w:rFonts w:eastAsia="Times New Roman" w:cstheme="minorHAnsi"/>
                <w:noProof w:val="0"/>
                <w:sz w:val="20"/>
                <w:szCs w:val="20"/>
                <w:lang w:val="en-US" w:eastAsia="en-GB"/>
              </w:rPr>
            </w:pPr>
            <w:r w:rsidRPr="007E69D6">
              <w:rPr>
                <w:rFonts w:eastAsia="Times New Roman" w:cstheme="minorHAnsi"/>
                <w:noProof w:val="0"/>
                <w:sz w:val="20"/>
                <w:szCs w:val="20"/>
                <w:lang w:val="en-US" w:eastAsia="en-GB"/>
              </w:rPr>
              <w:t>The calcium carbonate of the limestone produces pH neutral calcium sul</w:t>
            </w:r>
            <w:r w:rsidR="000E7060" w:rsidRPr="007113F6">
              <w:rPr>
                <w:rFonts w:eastAsia="Times New Roman" w:cstheme="minorHAnsi"/>
                <w:noProof w:val="0"/>
                <w:sz w:val="20"/>
                <w:szCs w:val="20"/>
                <w:lang w:val="en-US" w:eastAsia="en-GB"/>
              </w:rPr>
              <w:t>f</w:t>
            </w:r>
            <w:r w:rsidRPr="007E69D6">
              <w:rPr>
                <w:rFonts w:eastAsia="Times New Roman" w:cstheme="minorHAnsi"/>
                <w:noProof w:val="0"/>
                <w:sz w:val="20"/>
                <w:szCs w:val="20"/>
                <w:lang w:val="en-US" w:eastAsia="en-GB"/>
              </w:rPr>
              <w:t>ate that is physically removed from the scrubber.</w:t>
            </w:r>
          </w:p>
        </w:tc>
        <w:tc>
          <w:tcPr>
            <w:tcW w:w="4770" w:type="dxa"/>
            <w:tcMar>
              <w:top w:w="90" w:type="dxa"/>
              <w:left w:w="180" w:type="dxa"/>
              <w:bottom w:w="90" w:type="dxa"/>
              <w:right w:w="180" w:type="dxa"/>
            </w:tcMar>
            <w:vAlign w:val="center"/>
            <w:hideMark/>
          </w:tcPr>
          <w:p w14:paraId="64169855" w14:textId="77777777" w:rsidR="007E69D6" w:rsidRPr="007E69D6" w:rsidRDefault="007E69D6" w:rsidP="007E69D6">
            <w:pPr>
              <w:spacing w:after="150" w:line="240" w:lineRule="auto"/>
              <w:rPr>
                <w:rFonts w:eastAsia="Times New Roman" w:cstheme="minorHAnsi"/>
                <w:noProof w:val="0"/>
                <w:sz w:val="20"/>
                <w:szCs w:val="20"/>
                <w:lang w:val="en-US" w:eastAsia="en-GB"/>
              </w:rPr>
            </w:pPr>
            <w:r w:rsidRPr="007E69D6">
              <w:rPr>
                <w:rFonts w:eastAsia="Times New Roman" w:cstheme="minorHAnsi"/>
                <w:noProof w:val="0"/>
                <w:sz w:val="20"/>
                <w:szCs w:val="20"/>
                <w:lang w:val="en-US" w:eastAsia="en-GB"/>
              </w:rPr>
              <w:t>Effective but requires investment in the technology though not particularly high-tech.</w:t>
            </w:r>
          </w:p>
          <w:p w14:paraId="51DEE951" w14:textId="0E3655A8" w:rsidR="007E69D6" w:rsidRPr="007E69D6" w:rsidRDefault="007113F6" w:rsidP="007E69D6">
            <w:pPr>
              <w:spacing w:after="0" w:line="240" w:lineRule="auto"/>
              <w:rPr>
                <w:rFonts w:eastAsia="Times New Roman" w:cstheme="minorHAnsi"/>
                <w:noProof w:val="0"/>
                <w:sz w:val="20"/>
                <w:szCs w:val="20"/>
                <w:lang w:val="en-US" w:eastAsia="en-GB"/>
              </w:rPr>
            </w:pPr>
            <w:proofErr w:type="spellStart"/>
            <w:r w:rsidRPr="007E69D6">
              <w:rPr>
                <w:rFonts w:eastAsia="Times New Roman" w:cstheme="minorHAnsi"/>
                <w:noProof w:val="0"/>
                <w:sz w:val="20"/>
                <w:szCs w:val="20"/>
                <w:lang w:val="en-US" w:eastAsia="en-GB"/>
              </w:rPr>
              <w:t>Desul</w:t>
            </w:r>
            <w:r w:rsidRPr="007113F6">
              <w:rPr>
                <w:rFonts w:eastAsia="Times New Roman" w:cstheme="minorHAnsi"/>
                <w:noProof w:val="0"/>
                <w:sz w:val="20"/>
                <w:szCs w:val="20"/>
                <w:lang w:val="en-US" w:eastAsia="en-GB"/>
              </w:rPr>
              <w:t>f</w:t>
            </w:r>
            <w:r w:rsidRPr="007E69D6">
              <w:rPr>
                <w:rFonts w:eastAsia="Times New Roman" w:cstheme="minorHAnsi"/>
                <w:noProof w:val="0"/>
                <w:sz w:val="20"/>
                <w:szCs w:val="20"/>
                <w:lang w:val="en-US" w:eastAsia="en-GB"/>
              </w:rPr>
              <w:t>uri</w:t>
            </w:r>
            <w:r w:rsidR="00A213F5">
              <w:rPr>
                <w:rFonts w:eastAsia="Times New Roman" w:cstheme="minorHAnsi"/>
                <w:noProof w:val="0"/>
                <w:sz w:val="20"/>
                <w:szCs w:val="20"/>
                <w:lang w:val="en-US" w:eastAsia="en-GB"/>
              </w:rPr>
              <w:t>s</w:t>
            </w:r>
            <w:r w:rsidRPr="007E69D6">
              <w:rPr>
                <w:rFonts w:eastAsia="Times New Roman" w:cstheme="minorHAnsi"/>
                <w:noProof w:val="0"/>
                <w:sz w:val="20"/>
                <w:szCs w:val="20"/>
                <w:lang w:val="en-US" w:eastAsia="en-GB"/>
              </w:rPr>
              <w:t>ation</w:t>
            </w:r>
            <w:proofErr w:type="spellEnd"/>
            <w:r w:rsidR="007E69D6" w:rsidRPr="007E69D6">
              <w:rPr>
                <w:rFonts w:eastAsia="Times New Roman" w:cstheme="minorHAnsi"/>
                <w:noProof w:val="0"/>
                <w:sz w:val="20"/>
                <w:szCs w:val="20"/>
                <w:lang w:val="en-US" w:eastAsia="en-GB"/>
              </w:rPr>
              <w:t xml:space="preserve"> of coal is costly.</w:t>
            </w:r>
          </w:p>
        </w:tc>
        <w:tc>
          <w:tcPr>
            <w:tcW w:w="2065" w:type="dxa"/>
            <w:tcMar>
              <w:top w:w="90" w:type="dxa"/>
              <w:left w:w="180" w:type="dxa"/>
              <w:bottom w:w="90" w:type="dxa"/>
              <w:right w:w="180" w:type="dxa"/>
            </w:tcMar>
            <w:vAlign w:val="center"/>
            <w:hideMark/>
          </w:tcPr>
          <w:p w14:paraId="6FA9AC9A"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Technocentric / Anthropocentric as usually mandated by government</w:t>
            </w:r>
          </w:p>
        </w:tc>
      </w:tr>
      <w:tr w:rsidR="00CA702E" w:rsidRPr="007113F6" w14:paraId="4A2D880C" w14:textId="77777777" w:rsidTr="00A213F5">
        <w:tc>
          <w:tcPr>
            <w:tcW w:w="2515" w:type="dxa"/>
            <w:tcMar>
              <w:top w:w="90" w:type="dxa"/>
              <w:left w:w="180" w:type="dxa"/>
              <w:bottom w:w="90" w:type="dxa"/>
              <w:right w:w="180" w:type="dxa"/>
            </w:tcMar>
            <w:vAlign w:val="center"/>
            <w:hideMark/>
          </w:tcPr>
          <w:p w14:paraId="15823D2E"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Switch to use of renewable energy sources.</w:t>
            </w:r>
          </w:p>
        </w:tc>
        <w:tc>
          <w:tcPr>
            <w:tcW w:w="4770" w:type="dxa"/>
            <w:tcMar>
              <w:top w:w="90" w:type="dxa"/>
              <w:left w:w="180" w:type="dxa"/>
              <w:bottom w:w="90" w:type="dxa"/>
              <w:right w:w="180" w:type="dxa"/>
            </w:tcMar>
            <w:vAlign w:val="center"/>
            <w:hideMark/>
          </w:tcPr>
          <w:p w14:paraId="4071C2E9" w14:textId="77777777"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Requires diversification of energy supply in order to ensure constant supply. Requires massive investment in infrastructure and political will to do this.</w:t>
            </w:r>
          </w:p>
          <w:p w14:paraId="674F3D22" w14:textId="77777777"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Many alternative sources have disadvantages </w:t>
            </w:r>
            <w:r w:rsidRPr="007E69D6">
              <w:rPr>
                <w:rFonts w:eastAsia="Times New Roman" w:cstheme="minorHAnsi"/>
                <w:i/>
                <w:iCs/>
                <w:noProof w:val="0"/>
                <w:sz w:val="20"/>
                <w:szCs w:val="20"/>
                <w:lang w:eastAsia="en-GB"/>
              </w:rPr>
              <w:t>e.g. </w:t>
            </w:r>
            <w:r w:rsidRPr="007E69D6">
              <w:rPr>
                <w:rFonts w:eastAsia="Times New Roman" w:cstheme="minorHAnsi"/>
                <w:noProof w:val="0"/>
                <w:sz w:val="20"/>
                <w:szCs w:val="20"/>
                <w:lang w:eastAsia="en-GB"/>
              </w:rPr>
              <w:t>aesthetic aspects of solar/wind generation.</w:t>
            </w:r>
          </w:p>
          <w:p w14:paraId="65E92F0B" w14:textId="77777777"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Problems of disposing of nuclear waste.</w:t>
            </w:r>
          </w:p>
          <w:p w14:paraId="3DBEB634" w14:textId="77777777"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Many governments dependent on tax revenue from extraction/use of fuels; especially in LEDCs with rapidly rising populations/aspirations.</w:t>
            </w:r>
          </w:p>
          <w:p w14:paraId="5860B05F" w14:textId="77777777"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Many alternatives are costly and require advanced technology.</w:t>
            </w:r>
          </w:p>
          <w:p w14:paraId="105B114B" w14:textId="77777777" w:rsidR="007E69D6" w:rsidRPr="007E69D6" w:rsidRDefault="007E69D6" w:rsidP="007E69D6">
            <w:pPr>
              <w:spacing w:after="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Production of solar panels may involve some pollution – e.g. heavy metals needed.</w:t>
            </w:r>
          </w:p>
        </w:tc>
        <w:tc>
          <w:tcPr>
            <w:tcW w:w="2065" w:type="dxa"/>
            <w:tcMar>
              <w:top w:w="90" w:type="dxa"/>
              <w:left w:w="180" w:type="dxa"/>
              <w:bottom w:w="90" w:type="dxa"/>
              <w:right w:w="180" w:type="dxa"/>
            </w:tcMar>
            <w:vAlign w:val="center"/>
            <w:hideMark/>
          </w:tcPr>
          <w:p w14:paraId="10B3297D" w14:textId="77777777"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Technocentric when thinking about the changes in technology and future carbon zero economy.</w:t>
            </w:r>
          </w:p>
          <w:p w14:paraId="444B5F93" w14:textId="77777777"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Anthropocentric when governments require the switch.</w:t>
            </w:r>
          </w:p>
          <w:p w14:paraId="1A9E68F7" w14:textId="77777777" w:rsidR="007E69D6" w:rsidRPr="007E69D6" w:rsidRDefault="007E69D6" w:rsidP="007E69D6">
            <w:pPr>
              <w:spacing w:after="150" w:line="240" w:lineRule="auto"/>
              <w:rPr>
                <w:rFonts w:eastAsia="Times New Roman" w:cstheme="minorHAnsi"/>
                <w:noProof w:val="0"/>
                <w:sz w:val="20"/>
                <w:szCs w:val="20"/>
                <w:lang w:eastAsia="en-GB"/>
              </w:rPr>
            </w:pPr>
            <w:proofErr w:type="spellStart"/>
            <w:r w:rsidRPr="007E69D6">
              <w:rPr>
                <w:rFonts w:eastAsia="Times New Roman" w:cstheme="minorHAnsi"/>
                <w:noProof w:val="0"/>
                <w:sz w:val="20"/>
                <w:szCs w:val="20"/>
                <w:lang w:eastAsia="en-GB"/>
              </w:rPr>
              <w:t>Ecocentric</w:t>
            </w:r>
            <w:proofErr w:type="spellEnd"/>
            <w:r w:rsidRPr="007E69D6">
              <w:rPr>
                <w:rFonts w:eastAsia="Times New Roman" w:cstheme="minorHAnsi"/>
                <w:noProof w:val="0"/>
                <w:sz w:val="20"/>
                <w:szCs w:val="20"/>
                <w:lang w:eastAsia="en-GB"/>
              </w:rPr>
              <w:t xml:space="preserve"> when individuals make the choice to change their source of energy, e.g. installing solar panels on the roof.</w:t>
            </w:r>
          </w:p>
        </w:tc>
      </w:tr>
      <w:tr w:rsidR="00CA702E" w:rsidRPr="007113F6" w14:paraId="3D143BC6" w14:textId="77777777" w:rsidTr="00A213F5">
        <w:tc>
          <w:tcPr>
            <w:tcW w:w="2515" w:type="dxa"/>
            <w:tcMar>
              <w:top w:w="90" w:type="dxa"/>
              <w:left w:w="180" w:type="dxa"/>
              <w:bottom w:w="90" w:type="dxa"/>
              <w:right w:w="180" w:type="dxa"/>
            </w:tcMar>
            <w:vAlign w:val="center"/>
            <w:hideMark/>
          </w:tcPr>
          <w:p w14:paraId="4FC916AA"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Increasing efficiency of power production and vehicles.</w:t>
            </w:r>
          </w:p>
        </w:tc>
        <w:tc>
          <w:tcPr>
            <w:tcW w:w="4770" w:type="dxa"/>
            <w:tcMar>
              <w:top w:w="90" w:type="dxa"/>
              <w:left w:w="180" w:type="dxa"/>
              <w:bottom w:w="90" w:type="dxa"/>
              <w:right w:w="180" w:type="dxa"/>
            </w:tcMar>
            <w:vAlign w:val="center"/>
            <w:hideMark/>
          </w:tcPr>
          <w:p w14:paraId="70775D95" w14:textId="77777777"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Can be encouraged through legislation. Could reduce costs for consumer in long run but investment in more energy efficient technology may be required.</w:t>
            </w:r>
          </w:p>
          <w:p w14:paraId="2E4E1790" w14:textId="77777777" w:rsidR="007E69D6" w:rsidRPr="007E69D6" w:rsidRDefault="007E69D6" w:rsidP="007E69D6">
            <w:pPr>
              <w:spacing w:after="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Has advantage of reducing emissions of all pollutants produced by burning fossil fuels.</w:t>
            </w:r>
          </w:p>
        </w:tc>
        <w:tc>
          <w:tcPr>
            <w:tcW w:w="2065" w:type="dxa"/>
            <w:tcMar>
              <w:top w:w="90" w:type="dxa"/>
              <w:left w:w="180" w:type="dxa"/>
              <w:bottom w:w="90" w:type="dxa"/>
              <w:right w:w="180" w:type="dxa"/>
            </w:tcMar>
            <w:vAlign w:val="center"/>
            <w:hideMark/>
          </w:tcPr>
          <w:p w14:paraId="04EAC1AA"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Technocentric and Anthropocentric</w:t>
            </w:r>
          </w:p>
        </w:tc>
      </w:tr>
      <w:tr w:rsidR="00CA702E" w:rsidRPr="007113F6" w14:paraId="2E00AF78" w14:textId="77777777" w:rsidTr="00A213F5">
        <w:tc>
          <w:tcPr>
            <w:tcW w:w="2515" w:type="dxa"/>
            <w:tcMar>
              <w:top w:w="90" w:type="dxa"/>
              <w:left w:w="180" w:type="dxa"/>
              <w:bottom w:w="90" w:type="dxa"/>
              <w:right w:w="180" w:type="dxa"/>
            </w:tcMar>
            <w:vAlign w:val="center"/>
            <w:hideMark/>
          </w:tcPr>
          <w:p w14:paraId="4C45EA6E"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Use acid resistant building materials instead of limestone</w:t>
            </w:r>
          </w:p>
        </w:tc>
        <w:tc>
          <w:tcPr>
            <w:tcW w:w="4770" w:type="dxa"/>
            <w:tcMar>
              <w:top w:w="90" w:type="dxa"/>
              <w:left w:w="180" w:type="dxa"/>
              <w:bottom w:w="90" w:type="dxa"/>
              <w:right w:w="180" w:type="dxa"/>
            </w:tcMar>
            <w:vAlign w:val="center"/>
            <w:hideMark/>
          </w:tcPr>
          <w:p w14:paraId="313F4D16"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Alternative building materials may have other environmental costs and it is costly to replace old buildings</w:t>
            </w:r>
          </w:p>
        </w:tc>
        <w:tc>
          <w:tcPr>
            <w:tcW w:w="2065" w:type="dxa"/>
            <w:tcMar>
              <w:top w:w="90" w:type="dxa"/>
              <w:left w:w="180" w:type="dxa"/>
              <w:bottom w:w="90" w:type="dxa"/>
              <w:right w:w="180" w:type="dxa"/>
            </w:tcMar>
            <w:vAlign w:val="center"/>
            <w:hideMark/>
          </w:tcPr>
          <w:p w14:paraId="647D17A3"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Technocentric</w:t>
            </w:r>
          </w:p>
        </w:tc>
      </w:tr>
      <w:tr w:rsidR="00CA702E" w:rsidRPr="007113F6" w14:paraId="2B42D52E" w14:textId="77777777" w:rsidTr="00A213F5">
        <w:tc>
          <w:tcPr>
            <w:tcW w:w="2515" w:type="dxa"/>
            <w:tcMar>
              <w:top w:w="90" w:type="dxa"/>
              <w:left w:w="180" w:type="dxa"/>
              <w:bottom w:w="90" w:type="dxa"/>
              <w:right w:w="180" w:type="dxa"/>
            </w:tcMar>
            <w:hideMark/>
          </w:tcPr>
          <w:p w14:paraId="6B584D9B"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Congestion charges – a tax on driving into the city, e.g. London</w:t>
            </w:r>
          </w:p>
        </w:tc>
        <w:tc>
          <w:tcPr>
            <w:tcW w:w="4770" w:type="dxa"/>
            <w:tcMar>
              <w:top w:w="90" w:type="dxa"/>
              <w:left w:w="180" w:type="dxa"/>
              <w:bottom w:w="90" w:type="dxa"/>
              <w:right w:w="180" w:type="dxa"/>
            </w:tcMar>
            <w:hideMark/>
          </w:tcPr>
          <w:p w14:paraId="35A62A4C" w14:textId="11B396BB"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Very effective but requires political will and requires improved public transport as an alternative.</w:t>
            </w:r>
          </w:p>
        </w:tc>
        <w:tc>
          <w:tcPr>
            <w:tcW w:w="2065" w:type="dxa"/>
            <w:tcMar>
              <w:top w:w="90" w:type="dxa"/>
              <w:left w:w="180" w:type="dxa"/>
              <w:bottom w:w="90" w:type="dxa"/>
              <w:right w:w="180" w:type="dxa"/>
            </w:tcMar>
            <w:vAlign w:val="center"/>
            <w:hideMark/>
          </w:tcPr>
          <w:p w14:paraId="42B16A2B"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Anthropocentric</w:t>
            </w:r>
          </w:p>
        </w:tc>
      </w:tr>
      <w:tr w:rsidR="00CA702E" w:rsidRPr="007113F6" w14:paraId="76FF2D0A" w14:textId="77777777" w:rsidTr="00A213F5">
        <w:tc>
          <w:tcPr>
            <w:tcW w:w="2515" w:type="dxa"/>
            <w:tcMar>
              <w:top w:w="90" w:type="dxa"/>
              <w:left w:w="180" w:type="dxa"/>
              <w:bottom w:w="90" w:type="dxa"/>
              <w:right w:w="180" w:type="dxa"/>
            </w:tcMar>
            <w:hideMark/>
          </w:tcPr>
          <w:p w14:paraId="3DF90C38"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Tax personal transportation, e.g. fuel tax, car tax, parking charges.</w:t>
            </w:r>
          </w:p>
        </w:tc>
        <w:tc>
          <w:tcPr>
            <w:tcW w:w="4770" w:type="dxa"/>
            <w:tcMar>
              <w:top w:w="90" w:type="dxa"/>
              <w:left w:w="180" w:type="dxa"/>
              <w:bottom w:w="90" w:type="dxa"/>
              <w:right w:w="180" w:type="dxa"/>
            </w:tcMar>
            <w:hideMark/>
          </w:tcPr>
          <w:p w14:paraId="16569743" w14:textId="3556E174"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Very effective but requires political will and requires improved public transport as an alternative.</w:t>
            </w:r>
          </w:p>
        </w:tc>
        <w:tc>
          <w:tcPr>
            <w:tcW w:w="2065" w:type="dxa"/>
            <w:tcMar>
              <w:top w:w="90" w:type="dxa"/>
              <w:left w:w="180" w:type="dxa"/>
              <w:bottom w:w="90" w:type="dxa"/>
              <w:right w:w="180" w:type="dxa"/>
            </w:tcMar>
            <w:vAlign w:val="center"/>
            <w:hideMark/>
          </w:tcPr>
          <w:p w14:paraId="12F5B3CB"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Anthropocentric</w:t>
            </w:r>
          </w:p>
        </w:tc>
      </w:tr>
      <w:tr w:rsidR="00CA702E" w:rsidRPr="007113F6" w14:paraId="74166AB3" w14:textId="77777777" w:rsidTr="00A213F5">
        <w:tc>
          <w:tcPr>
            <w:tcW w:w="2515" w:type="dxa"/>
            <w:tcMar>
              <w:top w:w="90" w:type="dxa"/>
              <w:left w:w="180" w:type="dxa"/>
              <w:bottom w:w="90" w:type="dxa"/>
              <w:right w:w="180" w:type="dxa"/>
            </w:tcMar>
            <w:hideMark/>
          </w:tcPr>
          <w:p w14:paraId="366FBE9C"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Encourage carbon trading (carbon credits).</w:t>
            </w:r>
          </w:p>
        </w:tc>
        <w:tc>
          <w:tcPr>
            <w:tcW w:w="4770" w:type="dxa"/>
            <w:tcMar>
              <w:top w:w="90" w:type="dxa"/>
              <w:left w:w="180" w:type="dxa"/>
              <w:bottom w:w="90" w:type="dxa"/>
              <w:right w:w="180" w:type="dxa"/>
            </w:tcMar>
            <w:hideMark/>
          </w:tcPr>
          <w:p w14:paraId="77F048C0"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Can be successful and still widely encouraged by economists but schemes have failed when the price placed on carbon is not correct or if too many permits are awarded.</w:t>
            </w:r>
          </w:p>
        </w:tc>
        <w:tc>
          <w:tcPr>
            <w:tcW w:w="2065" w:type="dxa"/>
            <w:tcMar>
              <w:top w:w="90" w:type="dxa"/>
              <w:left w:w="180" w:type="dxa"/>
              <w:bottom w:w="90" w:type="dxa"/>
              <w:right w:w="180" w:type="dxa"/>
            </w:tcMar>
            <w:vAlign w:val="center"/>
            <w:hideMark/>
          </w:tcPr>
          <w:p w14:paraId="5823E509"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Anthropocentric</w:t>
            </w:r>
          </w:p>
        </w:tc>
      </w:tr>
      <w:tr w:rsidR="00CA702E" w:rsidRPr="007113F6" w14:paraId="3E3A29D0" w14:textId="77777777" w:rsidTr="00A213F5">
        <w:tc>
          <w:tcPr>
            <w:tcW w:w="2515" w:type="dxa"/>
            <w:tcMar>
              <w:top w:w="90" w:type="dxa"/>
              <w:left w:w="180" w:type="dxa"/>
              <w:bottom w:w="90" w:type="dxa"/>
              <w:right w:w="180" w:type="dxa"/>
            </w:tcMar>
            <w:hideMark/>
          </w:tcPr>
          <w:p w14:paraId="1B084C77"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Alternate days when cars allowed to be used.</w:t>
            </w:r>
          </w:p>
        </w:tc>
        <w:tc>
          <w:tcPr>
            <w:tcW w:w="4770" w:type="dxa"/>
            <w:tcMar>
              <w:top w:w="90" w:type="dxa"/>
              <w:left w:w="180" w:type="dxa"/>
              <w:bottom w:w="90" w:type="dxa"/>
              <w:right w:w="180" w:type="dxa"/>
            </w:tcMar>
            <w:hideMark/>
          </w:tcPr>
          <w:p w14:paraId="286A3963"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Has proved very successful when used in Paris, Delhi and Beijing but often used when emergency measures are required due to very bad air pollution.</w:t>
            </w:r>
          </w:p>
        </w:tc>
        <w:tc>
          <w:tcPr>
            <w:tcW w:w="2065" w:type="dxa"/>
            <w:tcMar>
              <w:top w:w="90" w:type="dxa"/>
              <w:left w:w="180" w:type="dxa"/>
              <w:bottom w:w="90" w:type="dxa"/>
              <w:right w:w="180" w:type="dxa"/>
            </w:tcMar>
            <w:vAlign w:val="center"/>
            <w:hideMark/>
          </w:tcPr>
          <w:p w14:paraId="0E2861BC"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Anthropocentric</w:t>
            </w:r>
          </w:p>
        </w:tc>
      </w:tr>
      <w:tr w:rsidR="00CA702E" w:rsidRPr="007113F6" w14:paraId="305F7A08" w14:textId="77777777" w:rsidTr="00A213F5">
        <w:tc>
          <w:tcPr>
            <w:tcW w:w="2515" w:type="dxa"/>
            <w:tcMar>
              <w:top w:w="90" w:type="dxa"/>
              <w:left w:w="180" w:type="dxa"/>
              <w:bottom w:w="90" w:type="dxa"/>
              <w:right w:w="180" w:type="dxa"/>
            </w:tcMar>
            <w:hideMark/>
          </w:tcPr>
          <w:p w14:paraId="5862D319"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Pollution trading credits – allocate permits to pollute which encourages a market approach to pollution management.</w:t>
            </w:r>
          </w:p>
        </w:tc>
        <w:tc>
          <w:tcPr>
            <w:tcW w:w="4770" w:type="dxa"/>
            <w:tcMar>
              <w:top w:w="90" w:type="dxa"/>
              <w:left w:w="180" w:type="dxa"/>
              <w:bottom w:w="90" w:type="dxa"/>
              <w:right w:w="180" w:type="dxa"/>
            </w:tcMar>
            <w:hideMark/>
          </w:tcPr>
          <w:p w14:paraId="62494B4F" w14:textId="77777777"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Has been shown to be effective in US with sulphur dioxide emissions.</w:t>
            </w:r>
          </w:p>
          <w:p w14:paraId="30DAFEC0" w14:textId="77777777" w:rsidR="007E69D6" w:rsidRPr="007E69D6" w:rsidRDefault="007E69D6" w:rsidP="007E69D6">
            <w:pPr>
              <w:spacing w:after="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Some would argue that it is ethically unsound to encourage pollution through permissions.</w:t>
            </w:r>
          </w:p>
        </w:tc>
        <w:tc>
          <w:tcPr>
            <w:tcW w:w="2065" w:type="dxa"/>
            <w:tcMar>
              <w:top w:w="90" w:type="dxa"/>
              <w:left w:w="180" w:type="dxa"/>
              <w:bottom w:w="90" w:type="dxa"/>
              <w:right w:w="180" w:type="dxa"/>
            </w:tcMar>
            <w:vAlign w:val="center"/>
            <w:hideMark/>
          </w:tcPr>
          <w:p w14:paraId="5C6BD88D"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Anthropocentric</w:t>
            </w:r>
          </w:p>
        </w:tc>
      </w:tr>
      <w:tr w:rsidR="00CA702E" w:rsidRPr="007113F6" w14:paraId="32354F5C" w14:textId="77777777" w:rsidTr="00A213F5">
        <w:tc>
          <w:tcPr>
            <w:tcW w:w="2515" w:type="dxa"/>
            <w:tcMar>
              <w:top w:w="90" w:type="dxa"/>
              <w:left w:w="180" w:type="dxa"/>
              <w:bottom w:w="90" w:type="dxa"/>
              <w:right w:w="180" w:type="dxa"/>
            </w:tcMar>
            <w:hideMark/>
          </w:tcPr>
          <w:p w14:paraId="59D95275" w14:textId="77777777"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National legislation to reduce sulphur dioxide and nitrogen oxides production.</w:t>
            </w:r>
          </w:p>
          <w:p w14:paraId="013D2C46" w14:textId="32B901AF" w:rsidR="007E69D6" w:rsidRPr="007E69D6" w:rsidRDefault="007E69D6" w:rsidP="007E69D6">
            <w:pPr>
              <w:spacing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 xml:space="preserve">International legislation to control and </w:t>
            </w:r>
            <w:r w:rsidR="000E7060" w:rsidRPr="007113F6">
              <w:rPr>
                <w:rFonts w:eastAsia="Times New Roman" w:cstheme="minorHAnsi"/>
                <w:noProof w:val="0"/>
                <w:sz w:val="20"/>
                <w:szCs w:val="20"/>
                <w:lang w:eastAsia="en-GB"/>
              </w:rPr>
              <w:t>reduces</w:t>
            </w:r>
            <w:r w:rsidRPr="007E69D6">
              <w:rPr>
                <w:rFonts w:eastAsia="Times New Roman" w:cstheme="minorHAnsi"/>
                <w:noProof w:val="0"/>
                <w:sz w:val="20"/>
                <w:szCs w:val="20"/>
                <w:lang w:eastAsia="en-GB"/>
              </w:rPr>
              <w:t xml:space="preserve"> sulphur dioxide (Sulphur Emissions Reduction Protocol and Convention on Long Range Transboundary Air Pollution)</w:t>
            </w:r>
          </w:p>
        </w:tc>
        <w:tc>
          <w:tcPr>
            <w:tcW w:w="4770" w:type="dxa"/>
            <w:tcMar>
              <w:top w:w="90" w:type="dxa"/>
              <w:left w:w="180" w:type="dxa"/>
              <w:bottom w:w="90" w:type="dxa"/>
              <w:right w:w="180" w:type="dxa"/>
            </w:tcMar>
            <w:hideMark/>
          </w:tcPr>
          <w:p w14:paraId="22D81DC6" w14:textId="77777777" w:rsidR="007E69D6" w:rsidRPr="007E69D6" w:rsidRDefault="007E69D6" w:rsidP="007E69D6">
            <w:pPr>
              <w:spacing w:after="150" w:line="240" w:lineRule="auto"/>
              <w:rPr>
                <w:rFonts w:eastAsia="Times New Roman" w:cstheme="minorHAnsi"/>
                <w:noProof w:val="0"/>
                <w:sz w:val="20"/>
                <w:szCs w:val="20"/>
                <w:lang w:eastAsia="en-GB"/>
              </w:rPr>
            </w:pPr>
            <w:proofErr w:type="gramStart"/>
            <w:r w:rsidRPr="007E69D6">
              <w:rPr>
                <w:rFonts w:eastAsia="Times New Roman" w:cstheme="minorHAnsi"/>
                <w:noProof w:val="0"/>
                <w:sz w:val="20"/>
                <w:szCs w:val="20"/>
                <w:lang w:eastAsia="en-GB"/>
              </w:rPr>
              <w:t>Both of these</w:t>
            </w:r>
            <w:proofErr w:type="gramEnd"/>
            <w:r w:rsidRPr="007E69D6">
              <w:rPr>
                <w:rFonts w:eastAsia="Times New Roman" w:cstheme="minorHAnsi"/>
                <w:noProof w:val="0"/>
                <w:sz w:val="20"/>
                <w:szCs w:val="20"/>
                <w:lang w:eastAsia="en-GB"/>
              </w:rPr>
              <w:t xml:space="preserve"> measures have proved successful although concentration on sulphur dioxide emissions has led to an increase in nitrous oxide production.</w:t>
            </w:r>
          </w:p>
          <w:p w14:paraId="57FAEC14" w14:textId="77777777" w:rsidR="007E69D6" w:rsidRPr="007E69D6" w:rsidRDefault="007E69D6" w:rsidP="007E69D6">
            <w:pPr>
              <w:spacing w:after="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Can be difficult to implement international/regional agreements.</w:t>
            </w:r>
          </w:p>
        </w:tc>
        <w:tc>
          <w:tcPr>
            <w:tcW w:w="2065" w:type="dxa"/>
            <w:tcMar>
              <w:top w:w="90" w:type="dxa"/>
              <w:left w:w="180" w:type="dxa"/>
              <w:bottom w:w="90" w:type="dxa"/>
              <w:right w:w="180" w:type="dxa"/>
            </w:tcMar>
            <w:vAlign w:val="center"/>
            <w:hideMark/>
          </w:tcPr>
          <w:p w14:paraId="503F949E" w14:textId="77777777" w:rsidR="007E69D6" w:rsidRPr="007E69D6" w:rsidRDefault="007E69D6" w:rsidP="007E69D6">
            <w:pPr>
              <w:spacing w:after="0" w:line="240" w:lineRule="auto"/>
              <w:rPr>
                <w:rFonts w:eastAsia="Times New Roman" w:cstheme="minorHAnsi"/>
                <w:noProof w:val="0"/>
                <w:sz w:val="20"/>
                <w:szCs w:val="20"/>
                <w:lang w:eastAsia="en-GB"/>
              </w:rPr>
            </w:pPr>
          </w:p>
        </w:tc>
      </w:tr>
    </w:tbl>
    <w:p w14:paraId="3FD347FF" w14:textId="77777777" w:rsidR="007113F6" w:rsidRPr="007113F6" w:rsidRDefault="007113F6" w:rsidP="007E69D6">
      <w:pPr>
        <w:shd w:val="clear" w:color="auto" w:fill="FFFFFF"/>
        <w:spacing w:before="300" w:after="150" w:line="600" w:lineRule="atLeast"/>
        <w:outlineLvl w:val="2"/>
        <w:rPr>
          <w:rFonts w:eastAsia="Times New Roman" w:cstheme="minorHAnsi"/>
          <w:b/>
          <w:bCs/>
          <w:noProof w:val="0"/>
          <w:color w:val="242424"/>
          <w:sz w:val="20"/>
          <w:szCs w:val="20"/>
          <w:lang w:eastAsia="en-GB"/>
        </w:rPr>
      </w:pPr>
    </w:p>
    <w:p w14:paraId="0E438FDF" w14:textId="77777777" w:rsidR="00A213F5" w:rsidRDefault="00A213F5" w:rsidP="007E69D6">
      <w:pPr>
        <w:shd w:val="clear" w:color="auto" w:fill="FFFFFF"/>
        <w:spacing w:before="300" w:after="150" w:line="600" w:lineRule="atLeast"/>
        <w:outlineLvl w:val="2"/>
        <w:rPr>
          <w:rFonts w:eastAsia="Times New Roman" w:cstheme="minorHAnsi"/>
          <w:b/>
          <w:bCs/>
          <w:noProof w:val="0"/>
          <w:color w:val="242424"/>
          <w:sz w:val="20"/>
          <w:szCs w:val="20"/>
          <w:lang w:eastAsia="en-GB"/>
        </w:rPr>
      </w:pPr>
    </w:p>
    <w:p w14:paraId="42324DB8" w14:textId="13E689DD" w:rsidR="007E69D6" w:rsidRPr="007E69D6" w:rsidRDefault="007E69D6" w:rsidP="007E69D6">
      <w:pPr>
        <w:shd w:val="clear" w:color="auto" w:fill="FFFFFF"/>
        <w:spacing w:before="300" w:after="150" w:line="600" w:lineRule="atLeast"/>
        <w:outlineLvl w:val="2"/>
        <w:rPr>
          <w:rFonts w:eastAsia="Times New Roman" w:cstheme="minorHAnsi"/>
          <w:b/>
          <w:bCs/>
          <w:noProof w:val="0"/>
          <w:color w:val="242424"/>
          <w:sz w:val="29"/>
          <w:szCs w:val="29"/>
          <w:lang w:eastAsia="en-GB"/>
        </w:rPr>
      </w:pPr>
      <w:r w:rsidRPr="007E69D6">
        <w:rPr>
          <w:rFonts w:eastAsia="Times New Roman" w:cstheme="minorHAnsi"/>
          <w:b/>
          <w:bCs/>
          <w:noProof w:val="0"/>
          <w:color w:val="242424"/>
          <w:sz w:val="29"/>
          <w:szCs w:val="29"/>
          <w:lang w:eastAsia="en-GB"/>
        </w:rPr>
        <w:t>3) Clean-Up and Restoration of Damaged Systems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5"/>
        <w:gridCol w:w="5180"/>
        <w:gridCol w:w="1514"/>
      </w:tblGrid>
      <w:tr w:rsidR="007113F6" w:rsidRPr="007113F6" w14:paraId="2A61C855" w14:textId="77777777" w:rsidTr="00A213F5">
        <w:tc>
          <w:tcPr>
            <w:tcW w:w="2425" w:type="dxa"/>
            <w:shd w:val="clear" w:color="auto" w:fill="E7E6E6" w:themeFill="background2"/>
            <w:tcMar>
              <w:top w:w="90" w:type="dxa"/>
              <w:left w:w="180" w:type="dxa"/>
              <w:bottom w:w="90" w:type="dxa"/>
              <w:right w:w="180" w:type="dxa"/>
            </w:tcMar>
            <w:vAlign w:val="center"/>
            <w:hideMark/>
          </w:tcPr>
          <w:p w14:paraId="1EDC68C2" w14:textId="77777777" w:rsidR="007E69D6" w:rsidRPr="007E69D6" w:rsidRDefault="007E69D6" w:rsidP="007E69D6">
            <w:pPr>
              <w:spacing w:before="150" w:after="150" w:line="240" w:lineRule="auto"/>
              <w:jc w:val="center"/>
              <w:rPr>
                <w:rFonts w:eastAsia="Times New Roman" w:cstheme="minorHAnsi"/>
                <w:noProof w:val="0"/>
                <w:sz w:val="20"/>
                <w:szCs w:val="20"/>
                <w:lang w:eastAsia="en-GB"/>
              </w:rPr>
            </w:pPr>
            <w:r w:rsidRPr="007E69D6">
              <w:rPr>
                <w:rFonts w:eastAsia="Times New Roman" w:cstheme="minorHAnsi"/>
                <w:noProof w:val="0"/>
                <w:sz w:val="20"/>
                <w:szCs w:val="20"/>
                <w:lang w:eastAsia="en-GB"/>
              </w:rPr>
              <w:t>Strategy</w:t>
            </w:r>
          </w:p>
        </w:tc>
        <w:tc>
          <w:tcPr>
            <w:tcW w:w="5180" w:type="dxa"/>
            <w:shd w:val="clear" w:color="auto" w:fill="E7E6E6" w:themeFill="background2"/>
            <w:tcMar>
              <w:top w:w="90" w:type="dxa"/>
              <w:left w:w="180" w:type="dxa"/>
              <w:bottom w:w="90" w:type="dxa"/>
              <w:right w:w="180" w:type="dxa"/>
            </w:tcMar>
            <w:vAlign w:val="center"/>
            <w:hideMark/>
          </w:tcPr>
          <w:p w14:paraId="08AB96F3" w14:textId="77777777" w:rsidR="007E69D6" w:rsidRPr="007E69D6" w:rsidRDefault="007E69D6" w:rsidP="007E69D6">
            <w:pPr>
              <w:spacing w:before="150" w:after="150" w:line="240" w:lineRule="auto"/>
              <w:jc w:val="center"/>
              <w:rPr>
                <w:rFonts w:eastAsia="Times New Roman" w:cstheme="minorHAnsi"/>
                <w:noProof w:val="0"/>
                <w:sz w:val="20"/>
                <w:szCs w:val="20"/>
                <w:lang w:eastAsia="en-GB"/>
              </w:rPr>
            </w:pPr>
            <w:r w:rsidRPr="007E69D6">
              <w:rPr>
                <w:rFonts w:eastAsia="Times New Roman" w:cstheme="minorHAnsi"/>
                <w:noProof w:val="0"/>
                <w:sz w:val="20"/>
                <w:szCs w:val="20"/>
                <w:lang w:eastAsia="en-GB"/>
              </w:rPr>
              <w:t>Evaluation</w:t>
            </w:r>
          </w:p>
        </w:tc>
        <w:tc>
          <w:tcPr>
            <w:tcW w:w="0" w:type="auto"/>
            <w:shd w:val="clear" w:color="auto" w:fill="E7E6E6" w:themeFill="background2"/>
            <w:tcMar>
              <w:top w:w="90" w:type="dxa"/>
              <w:left w:w="180" w:type="dxa"/>
              <w:bottom w:w="90" w:type="dxa"/>
              <w:right w:w="180" w:type="dxa"/>
            </w:tcMar>
            <w:vAlign w:val="center"/>
            <w:hideMark/>
          </w:tcPr>
          <w:p w14:paraId="39CA8BCB" w14:textId="77777777" w:rsidR="007E69D6" w:rsidRPr="007E69D6" w:rsidRDefault="007E69D6" w:rsidP="007E69D6">
            <w:pPr>
              <w:spacing w:before="150" w:after="150" w:line="240" w:lineRule="auto"/>
              <w:jc w:val="center"/>
              <w:rPr>
                <w:rFonts w:eastAsia="Times New Roman" w:cstheme="minorHAnsi"/>
                <w:noProof w:val="0"/>
                <w:sz w:val="20"/>
                <w:szCs w:val="20"/>
                <w:lang w:eastAsia="en-GB"/>
              </w:rPr>
            </w:pPr>
            <w:r w:rsidRPr="007E69D6">
              <w:rPr>
                <w:rFonts w:eastAsia="Times New Roman" w:cstheme="minorHAnsi"/>
                <w:noProof w:val="0"/>
                <w:sz w:val="20"/>
                <w:szCs w:val="20"/>
                <w:lang w:eastAsia="en-GB"/>
              </w:rPr>
              <w:t>EVS</w:t>
            </w:r>
          </w:p>
        </w:tc>
      </w:tr>
      <w:tr w:rsidR="007113F6" w:rsidRPr="007113F6" w14:paraId="496837C2" w14:textId="77777777" w:rsidTr="007113F6">
        <w:trPr>
          <w:trHeight w:val="1898"/>
        </w:trPr>
        <w:tc>
          <w:tcPr>
            <w:tcW w:w="2425" w:type="dxa"/>
            <w:tcMar>
              <w:top w:w="90" w:type="dxa"/>
              <w:left w:w="180" w:type="dxa"/>
              <w:bottom w:w="90" w:type="dxa"/>
              <w:right w:w="180" w:type="dxa"/>
            </w:tcMar>
            <w:vAlign w:val="center"/>
            <w:hideMark/>
          </w:tcPr>
          <w:p w14:paraId="044F39B4"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Adding limestone powder to acid lakes neutralises the acid present and increases the pH of the water.</w:t>
            </w:r>
          </w:p>
        </w:tc>
        <w:tc>
          <w:tcPr>
            <w:tcW w:w="5180" w:type="dxa"/>
            <w:tcMar>
              <w:top w:w="90" w:type="dxa"/>
              <w:left w:w="180" w:type="dxa"/>
              <w:bottom w:w="90" w:type="dxa"/>
              <w:right w:w="180" w:type="dxa"/>
            </w:tcMar>
            <w:vAlign w:val="center"/>
            <w:hideMark/>
          </w:tcPr>
          <w:p w14:paraId="6E65532E"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Effective and cheap solution to restoring fresh water ecosystems but does not remove the cause of the problem and therefore needs to be repeated. There is an environmental impact from the quarrying of the limestone.</w:t>
            </w:r>
          </w:p>
        </w:tc>
        <w:tc>
          <w:tcPr>
            <w:tcW w:w="0" w:type="auto"/>
            <w:tcMar>
              <w:top w:w="90" w:type="dxa"/>
              <w:left w:w="180" w:type="dxa"/>
              <w:bottom w:w="90" w:type="dxa"/>
              <w:right w:w="180" w:type="dxa"/>
            </w:tcMar>
            <w:vAlign w:val="center"/>
            <w:hideMark/>
          </w:tcPr>
          <w:p w14:paraId="4034ECAB"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Technocentric</w:t>
            </w:r>
          </w:p>
        </w:tc>
      </w:tr>
      <w:tr w:rsidR="007113F6" w:rsidRPr="007113F6" w14:paraId="64F28763" w14:textId="77777777" w:rsidTr="007113F6">
        <w:tc>
          <w:tcPr>
            <w:tcW w:w="2425" w:type="dxa"/>
            <w:tcMar>
              <w:top w:w="90" w:type="dxa"/>
              <w:left w:w="180" w:type="dxa"/>
              <w:bottom w:w="90" w:type="dxa"/>
              <w:right w:w="180" w:type="dxa"/>
            </w:tcMar>
            <w:vAlign w:val="center"/>
            <w:hideMark/>
          </w:tcPr>
          <w:p w14:paraId="3E2FECF0"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Restocking of lakes after remediation.</w:t>
            </w:r>
          </w:p>
        </w:tc>
        <w:tc>
          <w:tcPr>
            <w:tcW w:w="5180" w:type="dxa"/>
            <w:tcMar>
              <w:top w:w="90" w:type="dxa"/>
              <w:left w:w="180" w:type="dxa"/>
              <w:bottom w:w="90" w:type="dxa"/>
              <w:right w:w="180" w:type="dxa"/>
            </w:tcMar>
            <w:vAlign w:val="center"/>
            <w:hideMark/>
          </w:tcPr>
          <w:p w14:paraId="4FA17666"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Needs careful management and unlikely to restore the same ecosystem that existed prior to the pollution event due to the nature of complex systems and alternate stable state theory.</w:t>
            </w:r>
          </w:p>
        </w:tc>
        <w:tc>
          <w:tcPr>
            <w:tcW w:w="0" w:type="auto"/>
            <w:tcMar>
              <w:top w:w="90" w:type="dxa"/>
              <w:left w:w="180" w:type="dxa"/>
              <w:bottom w:w="90" w:type="dxa"/>
              <w:right w:w="180" w:type="dxa"/>
            </w:tcMar>
            <w:vAlign w:val="center"/>
            <w:hideMark/>
          </w:tcPr>
          <w:p w14:paraId="0047FE47" w14:textId="77777777" w:rsidR="007E69D6" w:rsidRPr="007E69D6" w:rsidRDefault="007E69D6" w:rsidP="007E69D6">
            <w:pPr>
              <w:spacing w:before="150" w:after="150" w:line="240" w:lineRule="auto"/>
              <w:rPr>
                <w:rFonts w:eastAsia="Times New Roman" w:cstheme="minorHAnsi"/>
                <w:noProof w:val="0"/>
                <w:sz w:val="20"/>
                <w:szCs w:val="20"/>
                <w:lang w:eastAsia="en-GB"/>
              </w:rPr>
            </w:pPr>
            <w:r w:rsidRPr="007E69D6">
              <w:rPr>
                <w:rFonts w:eastAsia="Times New Roman" w:cstheme="minorHAnsi"/>
                <w:noProof w:val="0"/>
                <w:sz w:val="20"/>
                <w:szCs w:val="20"/>
                <w:lang w:eastAsia="en-GB"/>
              </w:rPr>
              <w:t>Technocentric</w:t>
            </w:r>
          </w:p>
        </w:tc>
      </w:tr>
    </w:tbl>
    <w:p w14:paraId="11A6D05B" w14:textId="50F31469" w:rsidR="00661B92" w:rsidRDefault="00661B92" w:rsidP="00661B92">
      <w:pPr>
        <w:shd w:val="clear" w:color="auto" w:fill="FFFFFF"/>
        <w:spacing w:after="150" w:line="240" w:lineRule="auto"/>
        <w:rPr>
          <w:rFonts w:eastAsia="Times New Roman" w:cstheme="minorHAnsi"/>
          <w:noProof w:val="0"/>
          <w:color w:val="242424"/>
          <w:sz w:val="21"/>
          <w:szCs w:val="21"/>
          <w:lang w:eastAsia="en-GB"/>
        </w:rPr>
      </w:pPr>
    </w:p>
    <w:p w14:paraId="1862D50B" w14:textId="2293B2C2"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173D72F4" w14:textId="2B6FB024"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76C52313" w14:textId="03DF937B"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332987A9" w14:textId="5B463E27"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30CB3D41" w14:textId="7FF9AD58"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287BF4CB" w14:textId="366AD1E9"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3B039A08" w14:textId="1438FC33"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692FFB74" w14:textId="70CE838E"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3D99C670" w14:textId="4F5E873C"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7876ECC0" w14:textId="0565676E"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1E3DAD2C" w14:textId="3F292C07"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298AE77B" w14:textId="50DF127B"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18D4C663" w14:textId="35CB854E"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5BC5C3CC" w14:textId="4CF5475E"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78BFCE51" w14:textId="715AEC37"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4824DE4F" w14:textId="49715EEE" w:rsidR="00A213F5"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1D53AF53" w14:textId="77777777" w:rsidR="00A213F5" w:rsidRPr="007E69D6" w:rsidRDefault="00A213F5" w:rsidP="00661B92">
      <w:pPr>
        <w:shd w:val="clear" w:color="auto" w:fill="FFFFFF"/>
        <w:spacing w:after="150" w:line="240" w:lineRule="auto"/>
        <w:rPr>
          <w:rFonts w:eastAsia="Times New Roman" w:cstheme="minorHAnsi"/>
          <w:noProof w:val="0"/>
          <w:color w:val="242424"/>
          <w:sz w:val="21"/>
          <w:szCs w:val="21"/>
          <w:lang w:eastAsia="en-GB"/>
        </w:rPr>
      </w:pPr>
    </w:p>
    <w:p w14:paraId="4793EF00" w14:textId="7DC44B79" w:rsidR="00661B92" w:rsidRPr="007E69D6" w:rsidRDefault="00661B92" w:rsidP="007113F6">
      <w:pPr>
        <w:shd w:val="clear" w:color="auto" w:fill="FFFF00"/>
        <w:spacing w:after="150" w:line="600" w:lineRule="atLeast"/>
        <w:outlineLvl w:val="2"/>
        <w:rPr>
          <w:rFonts w:ascii="Trebuchet MS" w:eastAsia="Times New Roman" w:hAnsi="Trebuchet MS" w:cs="Arial"/>
          <w:b/>
          <w:bCs/>
          <w:noProof w:val="0"/>
          <w:color w:val="242424"/>
          <w:sz w:val="29"/>
          <w:szCs w:val="29"/>
          <w:lang w:eastAsia="en-GB"/>
        </w:rPr>
      </w:pPr>
      <w:r w:rsidRPr="007E69D6">
        <w:rPr>
          <w:rFonts w:ascii="Trebuchet MS" w:eastAsia="Times New Roman" w:hAnsi="Trebuchet MS" w:cs="Arial"/>
          <w:b/>
          <w:bCs/>
          <w:noProof w:val="0"/>
          <w:color w:val="242424"/>
          <w:sz w:val="29"/>
          <w:szCs w:val="29"/>
          <w:lang w:eastAsia="en-GB"/>
        </w:rPr>
        <w:t xml:space="preserve">Checking Understanding: </w:t>
      </w:r>
    </w:p>
    <w:p w14:paraId="5D6946FB" w14:textId="77777777" w:rsidR="007113F6" w:rsidRPr="007113F6" w:rsidRDefault="007113F6" w:rsidP="007113F6">
      <w:pPr>
        <w:rPr>
          <w:rFonts w:cstheme="minorHAnsi"/>
        </w:rPr>
      </w:pPr>
      <w:r w:rsidRPr="007113F6">
        <w:rPr>
          <w:rFonts w:cstheme="minorHAnsi"/>
        </w:rPr>
        <w:t>1.</w:t>
      </w:r>
      <w:r w:rsidRPr="007113F6">
        <w:rPr>
          <w:rFonts w:cstheme="minorHAnsi"/>
        </w:rPr>
        <w:tab/>
        <w:t>Outline how acid deposition forms.</w:t>
      </w:r>
    </w:p>
    <w:p w14:paraId="2AD4F18A" w14:textId="77777777" w:rsidR="007113F6" w:rsidRPr="007113F6" w:rsidRDefault="007113F6" w:rsidP="007113F6">
      <w:pPr>
        <w:rPr>
          <w:rFonts w:cstheme="minorHAnsi"/>
        </w:rPr>
      </w:pPr>
      <w:r w:rsidRPr="007113F6">
        <w:rPr>
          <w:rFonts w:cstheme="minorHAnsi"/>
        </w:rPr>
        <w:t>2.</w:t>
      </w:r>
      <w:r w:rsidRPr="007113F6">
        <w:rPr>
          <w:rFonts w:cstheme="minorHAnsi"/>
        </w:rPr>
        <w:tab/>
        <w:t>Identify the main source of the primary pollutants responsible for acid rain.</w:t>
      </w:r>
    </w:p>
    <w:p w14:paraId="4642F341" w14:textId="77777777" w:rsidR="007113F6" w:rsidRPr="007113F6" w:rsidRDefault="007113F6" w:rsidP="007113F6">
      <w:pPr>
        <w:rPr>
          <w:rFonts w:cstheme="minorHAnsi"/>
        </w:rPr>
      </w:pPr>
      <w:r w:rsidRPr="007113F6">
        <w:rPr>
          <w:rFonts w:cstheme="minorHAnsi"/>
        </w:rPr>
        <w:t>3.</w:t>
      </w:r>
      <w:r w:rsidRPr="007113F6">
        <w:rPr>
          <w:rFonts w:cstheme="minorHAnsi"/>
        </w:rPr>
        <w:tab/>
        <w:t>Outline the effects of acid deposition on soil, water, and living organisms.</w:t>
      </w:r>
    </w:p>
    <w:p w14:paraId="117AE054" w14:textId="77777777" w:rsidR="007113F6" w:rsidRPr="007113F6" w:rsidRDefault="007113F6" w:rsidP="007113F6">
      <w:pPr>
        <w:ind w:left="720" w:hanging="720"/>
        <w:rPr>
          <w:rFonts w:cstheme="minorHAnsi"/>
        </w:rPr>
      </w:pPr>
      <w:r w:rsidRPr="007113F6">
        <w:rPr>
          <w:rFonts w:cstheme="minorHAnsi"/>
        </w:rPr>
        <w:t>4.</w:t>
      </w:r>
      <w:r w:rsidRPr="007113F6">
        <w:rPr>
          <w:rFonts w:cstheme="minorHAnsi"/>
        </w:rPr>
        <w:tab/>
        <w:t>Explain why acid rain can often affect areas at a distance from the source of the pollutants and discuss why that can make it an issue in managing the pollutant.</w:t>
      </w:r>
    </w:p>
    <w:p w14:paraId="31FCB695" w14:textId="77777777" w:rsidR="007113F6" w:rsidRPr="007113F6" w:rsidRDefault="007113F6" w:rsidP="007113F6">
      <w:pPr>
        <w:ind w:left="720" w:hanging="720"/>
        <w:rPr>
          <w:rFonts w:cstheme="minorHAnsi"/>
        </w:rPr>
      </w:pPr>
      <w:r w:rsidRPr="007113F6">
        <w:rPr>
          <w:rFonts w:cstheme="minorHAnsi"/>
        </w:rPr>
        <w:t>5.</w:t>
      </w:r>
      <w:r w:rsidRPr="007113F6">
        <w:rPr>
          <w:rFonts w:cstheme="minorHAnsi"/>
        </w:rPr>
        <w:tab/>
        <w:t xml:space="preserve">Outline and evaluate pollution management strategies for acid deposition. Be sure to include strategies at all levels, altering human activities, reducing and regulating at the source, clean up and restoration. </w:t>
      </w:r>
    </w:p>
    <w:p w14:paraId="46F53138" w14:textId="77777777" w:rsidR="007113F6" w:rsidRPr="007113F6" w:rsidRDefault="007113F6" w:rsidP="007113F6">
      <w:pPr>
        <w:rPr>
          <w:rFonts w:cstheme="minorHAnsi"/>
        </w:rPr>
      </w:pPr>
      <w:r w:rsidRPr="007113F6">
        <w:rPr>
          <w:rFonts w:cstheme="minorHAnsi"/>
          <w:highlight w:val="yellow"/>
        </w:rPr>
        <w:t>Test yourself...</w:t>
      </w:r>
    </w:p>
    <w:p w14:paraId="476E08EF" w14:textId="77777777" w:rsidR="007113F6" w:rsidRPr="007113F6" w:rsidRDefault="007113F6" w:rsidP="007113F6">
      <w:pPr>
        <w:rPr>
          <w:rFonts w:cstheme="minorHAnsi"/>
        </w:rPr>
      </w:pPr>
      <w:r w:rsidRPr="007113F6">
        <w:rPr>
          <w:rFonts w:cstheme="minorHAnsi"/>
        </w:rPr>
        <w:t>1.</w:t>
      </w:r>
      <w:r w:rsidRPr="007113F6">
        <w:rPr>
          <w:rFonts w:cstheme="minorHAnsi"/>
        </w:rPr>
        <w:tab/>
        <w:t>Explain how acid deposition is formed.</w:t>
      </w:r>
    </w:p>
    <w:p w14:paraId="63599FA0" w14:textId="77777777" w:rsidR="007113F6" w:rsidRPr="007113F6" w:rsidRDefault="007113F6" w:rsidP="007113F6">
      <w:pPr>
        <w:rPr>
          <w:rFonts w:cstheme="minorHAnsi"/>
        </w:rPr>
      </w:pPr>
      <w:r w:rsidRPr="007113F6">
        <w:rPr>
          <w:rFonts w:cstheme="minorHAnsi"/>
        </w:rPr>
        <w:t>2.</w:t>
      </w:r>
      <w:r w:rsidRPr="007113F6">
        <w:rPr>
          <w:rFonts w:cstheme="minorHAnsi"/>
        </w:rPr>
        <w:tab/>
        <w:t>What is the difference between wet and dry deposition?</w:t>
      </w:r>
    </w:p>
    <w:p w14:paraId="004D9F0F" w14:textId="77777777" w:rsidR="007113F6" w:rsidRPr="007113F6" w:rsidRDefault="007113F6" w:rsidP="007113F6">
      <w:pPr>
        <w:ind w:left="720" w:hanging="720"/>
        <w:rPr>
          <w:rFonts w:cstheme="minorHAnsi"/>
        </w:rPr>
      </w:pPr>
      <w:r w:rsidRPr="007113F6">
        <w:rPr>
          <w:rFonts w:cstheme="minorHAnsi"/>
        </w:rPr>
        <w:t>3.</w:t>
      </w:r>
      <w:r w:rsidRPr="007113F6">
        <w:rPr>
          <w:rFonts w:cstheme="minorHAnsi"/>
        </w:rPr>
        <w:tab/>
        <w:t>Describe a direct effect, and indirect toxic effect and an indirect nutrient effect of acid deposition on ecosystems?</w:t>
      </w:r>
    </w:p>
    <w:p w14:paraId="3CDBC570" w14:textId="77777777" w:rsidR="007113F6" w:rsidRPr="007113F6" w:rsidRDefault="007113F6" w:rsidP="007113F6">
      <w:pPr>
        <w:rPr>
          <w:rFonts w:cstheme="minorHAnsi"/>
        </w:rPr>
      </w:pPr>
      <w:r w:rsidRPr="007113F6">
        <w:rPr>
          <w:rFonts w:cstheme="minorHAnsi"/>
        </w:rPr>
        <w:t>4.</w:t>
      </w:r>
      <w:r w:rsidRPr="007113F6">
        <w:rPr>
          <w:rFonts w:cstheme="minorHAnsi"/>
        </w:rPr>
        <w:tab/>
        <w:t>Describe how acid deposition can impact the built environment.</w:t>
      </w:r>
    </w:p>
    <w:p w14:paraId="56321C00" w14:textId="77777777" w:rsidR="007113F6" w:rsidRPr="007113F6" w:rsidRDefault="007113F6" w:rsidP="007113F6">
      <w:pPr>
        <w:ind w:left="720" w:hanging="720"/>
        <w:rPr>
          <w:rFonts w:cstheme="minorHAnsi"/>
        </w:rPr>
      </w:pPr>
      <w:r w:rsidRPr="007113F6">
        <w:rPr>
          <w:rFonts w:cstheme="minorHAnsi"/>
        </w:rPr>
        <w:t>5.</w:t>
      </w:r>
      <w:r w:rsidRPr="007113F6">
        <w:rPr>
          <w:rFonts w:cstheme="minorHAnsi"/>
        </w:rPr>
        <w:tab/>
        <w:t>State an area that is recovering from the impacts of acid deposition and an area that is currently being impacted.</w:t>
      </w:r>
    </w:p>
    <w:p w14:paraId="5B690AB5" w14:textId="77777777" w:rsidR="007113F6" w:rsidRPr="007113F6" w:rsidRDefault="007113F6" w:rsidP="007113F6">
      <w:pPr>
        <w:ind w:left="720" w:hanging="720"/>
        <w:rPr>
          <w:rFonts w:cstheme="minorHAnsi"/>
        </w:rPr>
      </w:pPr>
      <w:r w:rsidRPr="007113F6">
        <w:rPr>
          <w:rFonts w:cstheme="minorHAnsi"/>
        </w:rPr>
        <w:t>6.</w:t>
      </w:r>
      <w:r w:rsidRPr="007113F6">
        <w:rPr>
          <w:rFonts w:cstheme="minorHAnsi"/>
        </w:rPr>
        <w:tab/>
        <w:t>Describe how acid deposition can be thought of as a regional problem rather than a global problem.</w:t>
      </w:r>
    </w:p>
    <w:p w14:paraId="67CCB25E" w14:textId="77777777" w:rsidR="007113F6" w:rsidRPr="007113F6" w:rsidRDefault="007113F6" w:rsidP="007113F6">
      <w:pPr>
        <w:rPr>
          <w:rFonts w:cstheme="minorHAnsi"/>
        </w:rPr>
      </w:pPr>
      <w:r w:rsidRPr="007113F6">
        <w:rPr>
          <w:rFonts w:cstheme="minorHAnsi"/>
        </w:rPr>
        <w:t>7.</w:t>
      </w:r>
      <w:r w:rsidRPr="007113F6">
        <w:rPr>
          <w:rFonts w:cstheme="minorHAnsi"/>
        </w:rPr>
        <w:tab/>
        <w:t>Outline an example of when acid deposition causes cross-boundary problems.</w:t>
      </w:r>
    </w:p>
    <w:p w14:paraId="32E3C094" w14:textId="77777777" w:rsidR="007113F6" w:rsidRPr="007113F6" w:rsidRDefault="007113F6" w:rsidP="007113F6">
      <w:pPr>
        <w:ind w:left="720" w:hanging="720"/>
        <w:rPr>
          <w:rFonts w:cstheme="minorHAnsi"/>
        </w:rPr>
      </w:pPr>
      <w:r w:rsidRPr="007113F6">
        <w:rPr>
          <w:rFonts w:cstheme="minorHAnsi"/>
        </w:rPr>
        <w:t>8.</w:t>
      </w:r>
      <w:r w:rsidRPr="007113F6">
        <w:rPr>
          <w:rFonts w:cstheme="minorHAnsi"/>
        </w:rPr>
        <w:tab/>
        <w:t>Evaluate five different strategies for dealing with acid deposition. Include strategies from each level of the pollution management model (Human Activity, Controlling Release, Impact).</w:t>
      </w:r>
    </w:p>
    <w:p w14:paraId="0EFFA794" w14:textId="77777777" w:rsidR="004A0B3E" w:rsidRPr="00B575D8" w:rsidRDefault="004A0B3E">
      <w:pPr>
        <w:rPr>
          <w:rFonts w:cstheme="minorHAnsi"/>
        </w:rPr>
      </w:pPr>
    </w:p>
    <w:sectPr w:rsidR="004A0B3E" w:rsidRPr="00B575D8" w:rsidSect="00CA702E">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6D905" w14:textId="77777777" w:rsidR="000E7060" w:rsidRDefault="000E7060" w:rsidP="000E7060">
      <w:pPr>
        <w:spacing w:after="0" w:line="240" w:lineRule="auto"/>
      </w:pPr>
      <w:r>
        <w:separator/>
      </w:r>
    </w:p>
  </w:endnote>
  <w:endnote w:type="continuationSeparator" w:id="0">
    <w:p w14:paraId="39AD2E94" w14:textId="77777777" w:rsidR="000E7060" w:rsidRDefault="000E7060" w:rsidP="000E7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60DFA" w14:textId="77777777" w:rsidR="000E7060" w:rsidRDefault="000E7060" w:rsidP="000E7060">
      <w:pPr>
        <w:spacing w:after="0" w:line="240" w:lineRule="auto"/>
      </w:pPr>
      <w:r>
        <w:separator/>
      </w:r>
    </w:p>
  </w:footnote>
  <w:footnote w:type="continuationSeparator" w:id="0">
    <w:p w14:paraId="25BC5BFB" w14:textId="77777777" w:rsidR="000E7060" w:rsidRDefault="000E7060" w:rsidP="000E7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539"/>
      <w:gridCol w:w="1821"/>
    </w:tblGrid>
    <w:tr w:rsidR="000E7060" w:rsidRPr="00AA1DDA" w14:paraId="4D47884F" w14:textId="77777777" w:rsidTr="00B76E83">
      <w:trPr>
        <w:trHeight w:val="288"/>
      </w:trPr>
      <w:tc>
        <w:tcPr>
          <w:tcW w:w="7765" w:type="dxa"/>
        </w:tcPr>
        <w:p w14:paraId="70E89398" w14:textId="2A968CBA" w:rsidR="000E7060" w:rsidRPr="00AA1DDA" w:rsidRDefault="000E7060" w:rsidP="00AA1DDA">
          <w:pPr>
            <w:tabs>
              <w:tab w:val="center" w:pos="4513"/>
              <w:tab w:val="right" w:pos="9026"/>
            </w:tabs>
            <w:spacing w:after="0" w:line="240" w:lineRule="auto"/>
            <w:jc w:val="right"/>
            <w:rPr>
              <w:rFonts w:ascii="Cambria" w:eastAsia="Times New Roman" w:hAnsi="Cambria" w:cs="Angsana New"/>
              <w:sz w:val="36"/>
              <w:szCs w:val="36"/>
            </w:rPr>
          </w:pPr>
          <w:r w:rsidRPr="00AA1DDA">
            <w:rPr>
              <w:rFonts w:ascii="Cambria" w:eastAsia="Times New Roman" w:hAnsi="Cambria" w:cs="Angsana New"/>
              <w:sz w:val="36"/>
              <w:szCs w:val="36"/>
            </w:rPr>
            <w:t>IBDP</w:t>
          </w:r>
          <w:r>
            <w:rPr>
              <w:rFonts w:ascii="Cambria" w:eastAsia="Times New Roman" w:hAnsi="Cambria" w:cs="Angsana New"/>
              <w:sz w:val="36"/>
              <w:szCs w:val="36"/>
            </w:rPr>
            <w:t xml:space="preserve"> ESS</w:t>
          </w:r>
          <w:r w:rsidRPr="00AA1DDA">
            <w:rPr>
              <w:rFonts w:ascii="Cambria" w:eastAsia="Times New Roman" w:hAnsi="Cambria" w:cs="Angsana New"/>
              <w:sz w:val="36"/>
              <w:szCs w:val="36"/>
            </w:rPr>
            <w:t xml:space="preserve"> SL</w:t>
          </w:r>
        </w:p>
      </w:tc>
      <w:tc>
        <w:tcPr>
          <w:tcW w:w="1105" w:type="dxa"/>
        </w:tcPr>
        <w:p w14:paraId="25732462" w14:textId="00BAE544" w:rsidR="000E7060" w:rsidRPr="00AA1DDA" w:rsidRDefault="000E7060" w:rsidP="00AA1DDA">
          <w:pPr>
            <w:tabs>
              <w:tab w:val="center" w:pos="4513"/>
              <w:tab w:val="right" w:pos="9026"/>
            </w:tabs>
            <w:spacing w:after="0" w:line="240" w:lineRule="auto"/>
            <w:rPr>
              <w:rFonts w:ascii="Cambria" w:eastAsia="Times New Roman" w:hAnsi="Cambria" w:cs="Angsana New"/>
              <w:b/>
              <w:bCs/>
              <w:color w:val="4F81BD"/>
              <w:sz w:val="36"/>
              <w:szCs w:val="36"/>
            </w:rPr>
          </w:pPr>
          <w:r>
            <w:rPr>
              <w:rFonts w:ascii="Cambria" w:eastAsia="Times New Roman" w:hAnsi="Cambria" w:cs="Angsana New"/>
              <w:b/>
              <w:bCs/>
              <w:color w:val="4F81BD"/>
              <w:sz w:val="36"/>
              <w:szCs w:val="36"/>
            </w:rPr>
            <w:t>Summary</w:t>
          </w:r>
        </w:p>
      </w:tc>
    </w:tr>
  </w:tbl>
  <w:p w14:paraId="413A2F50" w14:textId="77777777" w:rsidR="000E7060" w:rsidRDefault="000E7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F533A"/>
    <w:multiLevelType w:val="multilevel"/>
    <w:tmpl w:val="57E67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675409"/>
    <w:multiLevelType w:val="multilevel"/>
    <w:tmpl w:val="496C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E13400"/>
    <w:multiLevelType w:val="multilevel"/>
    <w:tmpl w:val="5008C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B23035"/>
    <w:multiLevelType w:val="multilevel"/>
    <w:tmpl w:val="50C0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C279C7"/>
    <w:multiLevelType w:val="multilevel"/>
    <w:tmpl w:val="0DE68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8F6F23"/>
    <w:multiLevelType w:val="multilevel"/>
    <w:tmpl w:val="E3B6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DD0F0D"/>
    <w:multiLevelType w:val="multilevel"/>
    <w:tmpl w:val="2FC63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1"/>
  </w:num>
  <w:num w:numId="4">
    <w:abstractNumId w:val="3"/>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K0sDAwNzGxsDA0MDFR0lEKTi0uzszPAykwrAUAtT/UOSwAAAA="/>
  </w:docVars>
  <w:rsids>
    <w:rsidRoot w:val="007E69D6"/>
    <w:rsid w:val="000E7060"/>
    <w:rsid w:val="003D4514"/>
    <w:rsid w:val="004A0B3E"/>
    <w:rsid w:val="00661B92"/>
    <w:rsid w:val="007113F6"/>
    <w:rsid w:val="007E69D6"/>
    <w:rsid w:val="00A213F5"/>
    <w:rsid w:val="00B575D8"/>
    <w:rsid w:val="00CA702E"/>
    <w:rsid w:val="00CF48DF"/>
    <w:rsid w:val="00F17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C8638"/>
  <w15:chartTrackingRefBased/>
  <w15:docId w15:val="{47260FF7-D8F1-41A5-A733-C192766E4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0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060"/>
    <w:rPr>
      <w:noProof/>
    </w:rPr>
  </w:style>
  <w:style w:type="paragraph" w:styleId="Footer">
    <w:name w:val="footer"/>
    <w:basedOn w:val="Normal"/>
    <w:link w:val="FooterChar"/>
    <w:uiPriority w:val="99"/>
    <w:unhideWhenUsed/>
    <w:rsid w:val="000E70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060"/>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789841">
      <w:bodyDiv w:val="1"/>
      <w:marLeft w:val="0"/>
      <w:marRight w:val="0"/>
      <w:marTop w:val="0"/>
      <w:marBottom w:val="0"/>
      <w:divBdr>
        <w:top w:val="none" w:sz="0" w:space="0" w:color="auto"/>
        <w:left w:val="none" w:sz="0" w:space="0" w:color="auto"/>
        <w:bottom w:val="none" w:sz="0" w:space="0" w:color="auto"/>
        <w:right w:val="none" w:sz="0" w:space="0" w:color="auto"/>
      </w:divBdr>
      <w:divsChild>
        <w:div w:id="1468205249">
          <w:marLeft w:val="0"/>
          <w:marRight w:val="0"/>
          <w:marTop w:val="480"/>
          <w:marBottom w:val="480"/>
          <w:divBdr>
            <w:top w:val="single" w:sz="6" w:space="12" w:color="BCCABC"/>
            <w:left w:val="single" w:sz="6" w:space="12" w:color="BCCABC"/>
            <w:bottom w:val="single" w:sz="6" w:space="12" w:color="BCCABC"/>
            <w:right w:val="single" w:sz="6" w:space="12" w:color="BCCABC"/>
          </w:divBdr>
        </w:div>
        <w:div w:id="1312171684">
          <w:marLeft w:val="0"/>
          <w:marRight w:val="0"/>
          <w:marTop w:val="480"/>
          <w:marBottom w:val="480"/>
          <w:divBdr>
            <w:top w:val="single" w:sz="6" w:space="12" w:color="DDBFDE"/>
            <w:left w:val="single" w:sz="6" w:space="12" w:color="DDBFDE"/>
            <w:bottom w:val="single" w:sz="6" w:space="12" w:color="DDBFDE"/>
            <w:right w:val="single" w:sz="6" w:space="12" w:color="DDBFDE"/>
          </w:divBdr>
        </w:div>
        <w:div w:id="849754370">
          <w:marLeft w:val="0"/>
          <w:marRight w:val="0"/>
          <w:marTop w:val="480"/>
          <w:marBottom w:val="480"/>
          <w:divBdr>
            <w:top w:val="single" w:sz="6" w:space="12" w:color="E6D68A"/>
            <w:left w:val="single" w:sz="6" w:space="12" w:color="E6D68A"/>
            <w:bottom w:val="single" w:sz="6" w:space="12" w:color="E6D68A"/>
            <w:right w:val="single" w:sz="6" w:space="12" w:color="E6D68A"/>
          </w:divBdr>
        </w:div>
        <w:div w:id="2089884696">
          <w:marLeft w:val="0"/>
          <w:marRight w:val="0"/>
          <w:marTop w:val="480"/>
          <w:marBottom w:val="480"/>
          <w:divBdr>
            <w:top w:val="single" w:sz="6" w:space="12" w:color="8FB4BF"/>
            <w:left w:val="single" w:sz="6" w:space="12" w:color="8FB4BF"/>
            <w:bottom w:val="single" w:sz="6" w:space="12" w:color="8FB4BF"/>
            <w:right w:val="single" w:sz="6" w:space="12" w:color="8FB4BF"/>
          </w:divBdr>
          <w:divsChild>
            <w:div w:id="1126504636">
              <w:marLeft w:val="0"/>
              <w:marRight w:val="0"/>
              <w:marTop w:val="0"/>
              <w:marBottom w:val="0"/>
              <w:divBdr>
                <w:top w:val="none" w:sz="0" w:space="0" w:color="auto"/>
                <w:left w:val="none" w:sz="0" w:space="0" w:color="auto"/>
                <w:bottom w:val="none" w:sz="0" w:space="0" w:color="auto"/>
                <w:right w:val="none" w:sz="0" w:space="0" w:color="auto"/>
              </w:divBdr>
            </w:div>
          </w:divsChild>
        </w:div>
        <w:div w:id="295530401">
          <w:marLeft w:val="0"/>
          <w:marRight w:val="0"/>
          <w:marTop w:val="480"/>
          <w:marBottom w:val="480"/>
          <w:divBdr>
            <w:top w:val="single" w:sz="6" w:space="12" w:color="C8C8C8"/>
            <w:left w:val="single" w:sz="6" w:space="12" w:color="C8C8C8"/>
            <w:bottom w:val="single" w:sz="6" w:space="12" w:color="C8C8C8"/>
            <w:right w:val="single" w:sz="6" w:space="12" w:color="C8C8C8"/>
          </w:divBdr>
          <w:divsChild>
            <w:div w:id="203830146">
              <w:marLeft w:val="0"/>
              <w:marRight w:val="0"/>
              <w:marTop w:val="0"/>
              <w:marBottom w:val="0"/>
              <w:divBdr>
                <w:top w:val="none" w:sz="0" w:space="0" w:color="auto"/>
                <w:left w:val="none" w:sz="0" w:space="0" w:color="auto"/>
                <w:bottom w:val="none" w:sz="0" w:space="0" w:color="auto"/>
                <w:right w:val="none" w:sz="0" w:space="0" w:color="auto"/>
              </w:divBdr>
            </w:div>
          </w:divsChild>
        </w:div>
        <w:div w:id="465394699">
          <w:marLeft w:val="0"/>
          <w:marRight w:val="0"/>
          <w:marTop w:val="0"/>
          <w:marBottom w:val="0"/>
          <w:divBdr>
            <w:top w:val="none" w:sz="0" w:space="0" w:color="auto"/>
            <w:left w:val="none" w:sz="0" w:space="0" w:color="auto"/>
            <w:bottom w:val="none" w:sz="0" w:space="0" w:color="auto"/>
            <w:right w:val="none" w:sz="0" w:space="0" w:color="auto"/>
          </w:divBdr>
          <w:divsChild>
            <w:div w:id="305548592">
              <w:marLeft w:val="0"/>
              <w:marRight w:val="0"/>
              <w:marTop w:val="0"/>
              <w:marBottom w:val="0"/>
              <w:divBdr>
                <w:top w:val="none" w:sz="0" w:space="0" w:color="auto"/>
                <w:left w:val="none" w:sz="0" w:space="0" w:color="auto"/>
                <w:bottom w:val="none" w:sz="0" w:space="0" w:color="auto"/>
                <w:right w:val="none" w:sz="0" w:space="0" w:color="auto"/>
              </w:divBdr>
            </w:div>
            <w:div w:id="15599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10</Pages>
  <Words>2195</Words>
  <Characters>12515</Characters>
  <Application>Microsoft Office Word</Application>
  <DocSecurity>0</DocSecurity>
  <Lines>104</Lines>
  <Paragraphs>29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Acid Deposition</vt:lpstr>
      <vt:lpstr>    /What Does Acid Mean?</vt:lpstr>
      <vt:lpstr>    The pH scale is a non-linear scale (negative logarithmic scale) of the concentra</vt:lpstr>
      <vt:lpstr>    </vt:lpstr>
      <vt:lpstr>    What are the Effects of Acid Deposition?</vt:lpstr>
      <vt:lpstr>    /1) Soil Ecology</vt:lpstr>
      <vt:lpstr>        /4) Lichen Ecology</vt:lpstr>
      <vt:lpstr>        /5) Effect on Buildings</vt:lpstr>
      <vt:lpstr>    </vt:lpstr>
      <vt:lpstr>    Pollution Management Strategies for Acid Deposition</vt:lpstr>
      <vt:lpstr>    1) Altering Human Activity</vt:lpstr>
      <vt:lpstr>        2) Controlling release of Pollutant</vt:lpstr>
      <vt:lpstr>        </vt:lpstr>
      <vt:lpstr>        </vt:lpstr>
      <vt:lpstr>        3) Clean-Up and Restoration of Damaged Systems</vt:lpstr>
      <vt:lpstr>        Checking Understanding: </vt:lpstr>
    </vt:vector>
  </TitlesOfParts>
  <Company/>
  <LinksUpToDate>false</LinksUpToDate>
  <CharactersWithSpaces>14681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Vici Mcknight</dc:creator>
  <cp:keywords/>
  <dc:description/>
  <cp:lastModifiedBy>Vici Mcknight</cp:lastModifiedBy>
  <cp:revision>1</cp:revision>
  <dcterms:created xsi:type="dcterms:W3CDTF">2019-05-13T02:27:00Z</dcterms:created>
  <dcterms:modified xsi:type="dcterms:W3CDTF">2019-05-13T03:46:00Z</dcterms:modified>
</cp:coreProperties>
</file>